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Rosehip Oil</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1.3</w:t>
            </w:r>
          </w:p>
        </w:tc>
      </w:tr>
      <w:tr>
        <w:tc>
          <w:tcPr>
            <w:tcW w:type="dxa" w:w="4320"/>
          </w:tcPr>
          <w:p>
            <w:r/>
            <w:r>
              <w:rPr>
                <w:rFonts w:ascii="Arial" w:hAnsi="Arial"/>
                <w:b w:val="0"/>
                <w:sz w:val="18"/>
              </w:rPr>
              <w:t>SDS Number</w:t>
            </w:r>
          </w:p>
        </w:tc>
        <w:tc>
          <w:tcPr>
            <w:tcW w:type="dxa" w:w="4320"/>
          </w:tcPr>
          <w:p>
            <w:r/>
            <w:r>
              <w:rPr>
                <w:rFonts w:ascii="Arial" w:hAnsi="Arial"/>
                <w:b w:val="0"/>
                <w:sz w:val="18"/>
              </w:rPr>
              <w:t>SDS-ROIL-001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Rosehip Oil</w:t>
            </w:r>
          </w:p>
        </w:tc>
      </w:tr>
      <w:tr>
        <w:tc>
          <w:tcPr>
            <w:tcW w:type="dxa" w:w="4320"/>
          </w:tcPr>
          <w:p>
            <w:r/>
            <w:r>
              <w:rPr>
                <w:rFonts w:ascii="Arial" w:hAnsi="Arial"/>
                <w:b w:val="0"/>
                <w:sz w:val="18"/>
              </w:rPr>
              <w:t>Product Code</w:t>
            </w:r>
          </w:p>
        </w:tc>
        <w:tc>
          <w:tcPr>
            <w:tcW w:type="dxa" w:w="4320"/>
          </w:tcPr>
          <w:p>
            <w:r/>
            <w:r>
              <w:rPr>
                <w:rFonts w:ascii="Arial" w:hAnsi="Arial"/>
                <w:b w:val="0"/>
                <w:sz w:val="18"/>
              </w:rPr>
              <w:t>ROIL</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oil</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pale yellow oil</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N/A (anhydrous)</w:t>
            </w:r>
          </w:p>
        </w:tc>
      </w:tr>
      <w:tr>
        <w:tc>
          <w:tcPr>
            <w:tcW w:type="dxa" w:w="4320"/>
          </w:tcPr>
          <w:p>
            <w:r/>
            <w:r>
              <w:rPr>
                <w:rFonts w:ascii="Arial" w:hAnsi="Arial"/>
                <w:b w:val="0"/>
                <w:sz w:val="18"/>
              </w:rPr>
              <w:t>Solubility in water</w:t>
            </w:r>
          </w:p>
        </w:tc>
        <w:tc>
          <w:tcPr>
            <w:tcW w:type="dxa" w:w="4320"/>
          </w:tcPr>
          <w:p>
            <w:r/>
            <w:r>
              <w:rPr>
                <w:rFonts w:ascii="Arial" w:hAnsi="Arial"/>
                <w:b w:val="0"/>
                <w:sz w:val="18"/>
              </w:rPr>
              <w:t>Immiscible with water</w:t>
            </w:r>
          </w:p>
        </w:tc>
      </w:tr>
      <w:tr>
        <w:tc>
          <w:tcPr>
            <w:tcW w:type="dxa" w:w="4320"/>
          </w:tcPr>
          <w:p>
            <w:r/>
            <w:r>
              <w:rPr>
                <w:rFonts w:ascii="Arial" w:hAnsi="Arial"/>
                <w:b w:val="0"/>
                <w:sz w:val="18"/>
              </w:rPr>
              <w:t>Flash point</w:t>
            </w:r>
          </w:p>
        </w:tc>
        <w:tc>
          <w:tcPr>
            <w:tcW w:type="dxa" w:w="4320"/>
          </w:tcPr>
          <w:p>
            <w:r/>
            <w:r>
              <w:rPr>
                <w:rFonts w:ascii="Arial" w:hAnsi="Arial"/>
                <w:b w:val="0"/>
                <w:sz w:val="18"/>
              </w:rPr>
              <w:t>&gt;200 °C</w:t>
            </w:r>
          </w:p>
        </w:tc>
      </w:tr>
      <w:tr>
        <w:tc>
          <w:tcPr>
            <w:tcW w:type="dxa" w:w="4320"/>
          </w:tcPr>
          <w:p>
            <w:r/>
            <w:r>
              <w:rPr>
                <w:rFonts w:ascii="Arial" w:hAnsi="Arial"/>
                <w:b w:val="0"/>
                <w:sz w:val="18"/>
              </w:rPr>
              <w:t>Density</w:t>
            </w:r>
          </w:p>
        </w:tc>
        <w:tc>
          <w:tcPr>
            <w:tcW w:type="dxa" w:w="4320"/>
          </w:tcPr>
          <w:p>
            <w:r/>
            <w:r>
              <w:rPr>
                <w:rFonts w:ascii="Arial" w:hAnsi="Arial"/>
                <w:b w:val="0"/>
                <w:sz w:val="18"/>
              </w:rPr>
              <w:t>0.915 – 0.935 g/mL at 20 °C</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