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0D2137"/>
          <w:sz w:val="36"/>
          <w:szCs w:val="36"/>
        </w:rPr>
        <w:t xml:space="preserve">SAFETY DATA SHEET</w:t>
      </w:r>
    </w:p>
    <w:p>
      <w:pPr>
        <w:spacing w:after="300"/>
        <w:jc w:val="center"/>
      </w:pPr>
      <w:r>
        <w:rPr>
          <w:i/>
          <w:iCs/>
          <w:color w:val="1A4B8C"/>
          <w:sz w:val="22"/>
          <w:szCs w:val="22"/>
        </w:rPr>
        <w:t xml:space="preserve">Prepared in accordance with GHS / REACH Regulation (EC) No 1907/2006</w:t>
      </w:r>
    </w:p>
    <w:p>
      <w:pPr>
        <w:spacing w:after="240"/>
      </w:pPr>
      <w:r>
        <w:rPr>
          <w:b/>
          <w:bCs/>
          <w:color w:val="0D2137"/>
          <w:sz w:val="32"/>
          <w:szCs w:val="32"/>
        </w:rPr>
        <w:t xml:space="preserve">Multi-Vitamin Shampoo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1.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Issue Date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SDS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SDS-MVSO-001</w:t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Multi-Vitamin Shampoo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MVSO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Recommended Use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Rinse-off shampoo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Restrictions on Use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Cosmetic use only. External use. Do not ingest.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Manufacturer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ABN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73 668 909 984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Emergency Contact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 (business hours)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2. Hazard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GHS Classification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as hazardous under GHS / CLP.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Signal Word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 Statements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Precautionary Statements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P102 Keep out of reach of children. P305+P351+P338 IF IN EYES: Rinse cautiously with water for several minutes.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Other Hazards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known. Fragrance components are below GHS classification thresholds at finished product dilution (total fragrance 0.33% w/w).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3. Composition / Information on Ingredients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Type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Mixture (cosmetic finished product)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INCI Declaration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Aqua, Cocamidopropyl Betaine, Ammonium Lauryl Sulfate, Glycerin, Sodium Lauroyl Sarcosinate, Coco-Glucoside, Niacinamide, Hydrolyzed Rice Protein, Phenoxyethanol, Panthenol, PEG-120 Methyl Glucose Dioleate, Polyquaternium-7, Guar Hydroxypropyltrimonium Chloride, Dimethicone, Parfum, Tocopherol, Argania Spinosa Kernel Oil, Ethylhexylglycerin, Menthol, Glycine Soja Oil, Benzyl Benzoate.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Fragrance Allergens Declared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Benzyl Benzoate (&gt;0.01% rinse-off threshold)</w:t>
            </w:r>
          </w:p>
        </w:tc>
      </w:tr>
    </w:tbl>
    <w:p>
      <w:pPr>
        <w:spacing w:after="100" w:before="200"/>
      </w:pPr>
      <w:r>
        <w:rPr>
          <w:b/>
          <w:bCs/>
        </w:rPr>
        <w:t xml:space="preserve">Full Ingredient Table: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900"/>
        <w:gridCol w:w="2900"/>
        <w:gridCol w:w="1500"/>
        <w:gridCol w:w="1460"/>
      </w:tblGrid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#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INCI Name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Function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CAS No.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% w/w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Aqua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Solvent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7732-18-5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Cocamidopropyl Betaine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Surfactant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61789-40-0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3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Ammonium Lauryl Sulfate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Surfactant (primary)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2235-54-3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Glycerin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Humectant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56-81-5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Sodium Lauroyl Sarcosinate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Surfactant (secondary)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137-16-6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Coco-Glucoside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Surfactant (mild, non-ionic)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68515-73-1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Niacinamide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Active / skin &amp; scalp conditioning (Vit B3)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98-92-0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Hydrolyzed Rice Protein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Hair conditioning, film-forming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94350-05-7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Phenoxyethanol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Preservative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122-99-6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10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Panthenol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Hair conditioning (Pro-vitamin B5)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81-13-0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11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PEG-120 Methyl Glucose Dioleate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Viscosity modifier / thickener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86893-19-8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Polyquaternium-7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Conditioning, antistatic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26590-05-6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13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Guar Hydroxypropyltrimonium Chloride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Conditioning, cationic polymer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65497-29-2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14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Dimethicone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Hair conditioning, slip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9006-65-9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15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Parfum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Fragrance (blend)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N/A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16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Tocopherol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Antioxidant (Vitamin E)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59-02-9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17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Argania Spinosa Kernel Oil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Emollient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223747-87-1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18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Ethylhexylglycerin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Preservative booster, skin-conditioning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70445-33-9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19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Menthol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Sensory / cooling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2216-51-5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20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Glycine Soja Oil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Carrier for Tocopherol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8001-22-7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21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Benzyl Benzoate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Fragrance component (declared allergen)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120-51-4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</w:tbl>
    <w:p>
      <w:pPr>
        <w:spacing w:after="100"/>
      </w:pPr>
      <w:r>
        <w:t xml:space="preserve">Phthalate Declaration: No prohibited phthalates (DEHP, DBP, BBP, DIBP) detected. Diethyl phthalate (DEP) present as fragrance carrier at &lt;0.10% in finished product; DEP is permitted under EU Cosmetics Regulation 1223/2009.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4. First Aid Measures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Eye Contact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Skin Contact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Discontinue use. Rinse with water. Seek medical attention if irritation persists.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Inhalation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a normal route of exposure. Move to fresh air if symptoms occur.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Ingestion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Do NOT induce vomiting. Rinse mouth with water. Seek medical attention.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5. Firefighting Measures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Suitable Extinguishing Media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Water spray, foam, dry chemical, CO2.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Specific Hazards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known. Not flammable under normal conditions.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Special PPE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Standard firefighting equipment.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6. Accidental Release Measures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Personal Precautions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Avoid contact with skin and eyes. Use protective gloves.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Environmental Precautions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Avoid release to drains and waterways.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Containment / Cleanup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Absorb with inert material. Place in suitable container for disposal.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7. Handling and Storage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Handling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Use only as directed. Avoid contact with eyes. Wash hands after handling.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Storage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Store below 25 °C, away from direct sunlight. Keep container tightly closed.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Incompatibilities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known.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8. Exposure Controls / Personal Protection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Exposure Limits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 OELs established for finished cosmetic product.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Engineering Controls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Adequate general ventilation.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Personal Protection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required for end-user. For bulk handling: gloves, eye protection.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9. Physical and Chemical Properties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Appearance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Pearlescent / opaque liquid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Odour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Smokey peppermint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pH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5.0 – 6.0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Solubility in water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Miscible / dispersible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Flash point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applicable (water-based; no flammable components)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Density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~1.0 g/mL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Flammability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flammable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10. Stability and Reactivity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Reactivity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Stable under normal conditions.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Chemical Stability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Stable.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Reactions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known.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Conditions to Avoid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Excessive heat, direct sunlight, freezing.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Incompatible Materials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Strong oxidising agents.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Decomposition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expected.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11. Toxicological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Acute Toxicity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classified. Assessed as safe under EC 1223/2009.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Skin Irritation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under normal use.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Eye Irritation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May cause mild eye irritation on direct contact.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Sensitisation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under normal use. Contains Benzyl Benzoate as a declared fragrance allergen at 0.035–0.050%.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CMR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of the ingredients are classified as CMR.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12. Ecological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Aquatic Toxicity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at finished product level. Fragrance components are individually classified as Aquatic Acute 1 / Chronic 1, but at 0.33% total dilution in the finished product, the mixture does not meet GHS aquatic classification thresholds.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Persistence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expected to persist.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Bioaccumulation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expected.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13. Disposal Considerations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Waste Disposal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Dispose per local regulations. Empty containers may be recycled.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14. Transport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UN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regulated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Proper Shipping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regulated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Transport Hazard Class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regulated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Packing Group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Marine Pollutant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 (at finished product dilution)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15. Regulatory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Australia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AICIS — all ingredients listed or exempt.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EU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Compliant with EC 1223/2009. Benzyl Benzoate declared on label per Annex III rinse-off threshold.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USA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FDA Cosmetic regulations 21 CFR.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IFRA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Fragrance components compliant with IFRA 51st Amendment, Category 9.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Ingredients (&gt;1%)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above GHS disclosure thresholds.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16. Other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Disclaimer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Jonathan Kafritsas, 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Issue Date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Multi-Vitamin Shampoo - SDS v1.1</dc:title>
  <dc:creator>Cellular Cosmetics Pty Ltd</dc:creator>
  <cp:lastModifiedBy>Un-named</cp:lastModifiedBy>
  <cp:revision>1</cp:revision>
  <dcterms:created xsi:type="dcterms:W3CDTF">2026-05-26T02:45:36.790Z</dcterms:created>
  <dcterms:modified xsi:type="dcterms:W3CDTF">2026-05-26T02:45:36.790Z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