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Hydrating Ceramide Cleanser</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1.2</w:t>
            </w:r>
          </w:p>
        </w:tc>
      </w:tr>
      <w:tr>
        <w:tc>
          <w:tcPr>
            <w:tcW w:type="dxa" w:w="4320"/>
          </w:tcPr>
          <w:p>
            <w:r/>
            <w:r>
              <w:rPr>
                <w:rFonts w:ascii="Arial" w:hAnsi="Arial"/>
                <w:b w:val="0"/>
                <w:sz w:val="18"/>
              </w:rPr>
              <w:t>SDS Number</w:t>
            </w:r>
          </w:p>
        </w:tc>
        <w:tc>
          <w:tcPr>
            <w:tcW w:type="dxa" w:w="4320"/>
          </w:tcPr>
          <w:p>
            <w:r/>
            <w:r>
              <w:rPr>
                <w:rFonts w:ascii="Arial" w:hAnsi="Arial"/>
                <w:b w:val="0"/>
                <w:sz w:val="18"/>
              </w:rPr>
              <w:t>SDS-HCC-001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Hydrating Ceramide Cleanser</w:t>
            </w:r>
          </w:p>
        </w:tc>
      </w:tr>
      <w:tr>
        <w:tc>
          <w:tcPr>
            <w:tcW w:type="dxa" w:w="4320"/>
          </w:tcPr>
          <w:p>
            <w:r/>
            <w:r>
              <w:rPr>
                <w:rFonts w:ascii="Arial" w:hAnsi="Arial"/>
                <w:b w:val="0"/>
                <w:sz w:val="18"/>
              </w:rPr>
              <w:t>Product Code</w:t>
            </w:r>
          </w:p>
        </w:tc>
        <w:tc>
          <w:tcPr>
            <w:tcW w:type="dxa" w:w="4320"/>
          </w:tcPr>
          <w:p>
            <w:r/>
            <w:r>
              <w:rPr>
                <w:rFonts w:ascii="Arial" w:hAnsi="Arial"/>
                <w:b w:val="0"/>
                <w:sz w:val="18"/>
              </w:rPr>
              <w:t>HCC</w:t>
            </w:r>
          </w:p>
        </w:tc>
      </w:tr>
      <w:tr>
        <w:tc>
          <w:tcPr>
            <w:tcW w:type="dxa" w:w="4320"/>
          </w:tcPr>
          <w:p>
            <w:r/>
            <w:r>
              <w:rPr>
                <w:rFonts w:ascii="Arial" w:hAnsi="Arial"/>
                <w:b w:val="0"/>
                <w:sz w:val="18"/>
              </w:rPr>
              <w:t>Recommended Use</w:t>
            </w:r>
          </w:p>
        </w:tc>
        <w:tc>
          <w:tcPr>
            <w:tcW w:type="dxa" w:w="4320"/>
          </w:tcPr>
          <w:p>
            <w:r/>
            <w:r>
              <w:rPr>
                <w:rFonts w:ascii="Arial" w:hAnsi="Arial"/>
                <w:b w:val="0"/>
                <w:sz w:val="18"/>
              </w:rPr>
              <w:t>Rinse-off facial cleanser</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translucent gel / liquid</w:t>
            </w:r>
          </w:p>
        </w:tc>
      </w:tr>
      <w:tr>
        <w:tc>
          <w:tcPr>
            <w:tcW w:type="dxa" w:w="4320"/>
          </w:tcPr>
          <w:p>
            <w:r/>
            <w:r>
              <w:rPr>
                <w:rFonts w:ascii="Arial" w:hAnsi="Arial"/>
                <w:b w:val="0"/>
                <w:sz w:val="18"/>
              </w:rPr>
              <w:t>Odour</w:t>
            </w:r>
          </w:p>
        </w:tc>
        <w:tc>
          <w:tcPr>
            <w:tcW w:type="dxa" w:w="4320"/>
          </w:tcPr>
          <w:p>
            <w:r/>
            <w:r>
              <w:rPr>
                <w:rFonts w:ascii="Arial" w:hAnsi="Arial"/>
                <w:b w:val="0"/>
                <w:sz w:val="18"/>
              </w:rPr>
              <w:t>Characteristic / mild</w:t>
            </w:r>
          </w:p>
        </w:tc>
      </w:tr>
      <w:tr>
        <w:tc>
          <w:tcPr>
            <w:tcW w:type="dxa" w:w="4320"/>
          </w:tcPr>
          <w:p>
            <w:r/>
            <w:r>
              <w:rPr>
                <w:rFonts w:ascii="Arial" w:hAnsi="Arial"/>
                <w:b w:val="0"/>
                <w:sz w:val="18"/>
              </w:rPr>
              <w:t>pH</w:t>
            </w:r>
          </w:p>
        </w:tc>
        <w:tc>
          <w:tcPr>
            <w:tcW w:type="dxa" w:w="4320"/>
          </w:tcPr>
          <w:p>
            <w:r/>
            <w:r>
              <w:rPr>
                <w:rFonts w:ascii="Arial" w:hAnsi="Arial"/>
                <w:b w:val="0"/>
                <w:sz w:val="18"/>
              </w:rPr>
              <w:t>4.5 – 5.2</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