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Green Clay Face Mask</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SDS-GCM-001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Green Clay Face Mask</w:t>
            </w:r>
          </w:p>
        </w:tc>
      </w:tr>
      <w:tr>
        <w:tc>
          <w:tcPr>
            <w:tcW w:type="dxa" w:w="4320"/>
          </w:tcPr>
          <w:p>
            <w:r/>
            <w:r>
              <w:rPr>
                <w:rFonts w:ascii="Arial" w:hAnsi="Arial"/>
                <w:b w:val="0"/>
                <w:sz w:val="18"/>
              </w:rPr>
              <w:t>Product Code</w:t>
            </w:r>
          </w:p>
        </w:tc>
        <w:tc>
          <w:tcPr>
            <w:tcW w:type="dxa" w:w="4320"/>
          </w:tcPr>
          <w:p>
            <w:r/>
            <w:r>
              <w:rPr>
                <w:rFonts w:ascii="Arial" w:hAnsi="Arial"/>
                <w:b w:val="0"/>
                <w:sz w:val="18"/>
              </w:rPr>
              <w:t>GCM</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mask</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Paste /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