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Fruit Enzyme Exfoliating Cleanser</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1.1</w:t>
            </w:r>
          </w:p>
        </w:tc>
      </w:tr>
      <w:tr>
        <w:tc>
          <w:tcPr>
            <w:tcW w:type="dxa" w:w="4320"/>
          </w:tcPr>
          <w:p>
            <w:r/>
            <w:r>
              <w:rPr>
                <w:rFonts w:ascii="Arial" w:hAnsi="Arial"/>
                <w:b w:val="0"/>
                <w:sz w:val="18"/>
              </w:rPr>
              <w:t>SDS Number</w:t>
            </w:r>
          </w:p>
        </w:tc>
        <w:tc>
          <w:tcPr>
            <w:tcW w:type="dxa" w:w="4320"/>
          </w:tcPr>
          <w:p>
            <w:r/>
            <w:r>
              <w:rPr>
                <w:rFonts w:ascii="Arial" w:hAnsi="Arial"/>
                <w:b w:val="0"/>
                <w:sz w:val="18"/>
              </w:rPr>
              <w:t>SDS-FEC-001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Fruit Enzyme Exfoliating Cleanser</w:t>
            </w:r>
          </w:p>
        </w:tc>
      </w:tr>
      <w:tr>
        <w:tc>
          <w:tcPr>
            <w:tcW w:type="dxa" w:w="4320"/>
          </w:tcPr>
          <w:p>
            <w:r/>
            <w:r>
              <w:rPr>
                <w:rFonts w:ascii="Arial" w:hAnsi="Arial"/>
                <w:b w:val="0"/>
                <w:sz w:val="18"/>
              </w:rPr>
              <w:t>Product Code</w:t>
            </w:r>
          </w:p>
        </w:tc>
        <w:tc>
          <w:tcPr>
            <w:tcW w:type="dxa" w:w="4320"/>
          </w:tcPr>
          <w:p>
            <w:r/>
            <w:r>
              <w:rPr>
                <w:rFonts w:ascii="Arial" w:hAnsi="Arial"/>
                <w:b w:val="0"/>
                <w:sz w:val="18"/>
              </w:rPr>
              <w:t>FEC</w:t>
            </w:r>
          </w:p>
        </w:tc>
      </w:tr>
      <w:tr>
        <w:tc>
          <w:tcPr>
            <w:tcW w:type="dxa" w:w="4320"/>
          </w:tcPr>
          <w:p>
            <w:r/>
            <w:r>
              <w:rPr>
                <w:rFonts w:ascii="Arial" w:hAnsi="Arial"/>
                <w:b w:val="0"/>
                <w:sz w:val="18"/>
              </w:rPr>
              <w:t>Recommended Use</w:t>
            </w:r>
          </w:p>
        </w:tc>
        <w:tc>
          <w:tcPr>
            <w:tcW w:type="dxa" w:w="4320"/>
          </w:tcPr>
          <w:p>
            <w:r/>
            <w:r>
              <w:rPr>
                <w:rFonts w:ascii="Arial" w:hAnsi="Arial"/>
                <w:b w:val="0"/>
                <w:sz w:val="18"/>
              </w:rPr>
              <w:t>Rinse-off facial cleanser</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None</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Clear to translucent gel / liquid</w:t>
            </w:r>
          </w:p>
        </w:tc>
      </w:tr>
      <w:tr>
        <w:tc>
          <w:tcPr>
            <w:tcW w:type="dxa" w:w="4320"/>
          </w:tcPr>
          <w:p>
            <w:r/>
            <w:r>
              <w:rPr>
                <w:rFonts w:ascii="Arial" w:hAnsi="Arial"/>
                <w:b w:val="0"/>
                <w:sz w:val="18"/>
              </w:rPr>
              <w:t>Odour</w:t>
            </w:r>
          </w:p>
        </w:tc>
        <w:tc>
          <w:tcPr>
            <w:tcW w:type="dxa" w:w="4320"/>
          </w:tcPr>
          <w:p>
            <w:r/>
            <w:r>
              <w:rPr>
                <w:rFonts w:ascii="Arial" w:hAnsi="Arial"/>
                <w:b w:val="0"/>
                <w:sz w:val="18"/>
              </w:rPr>
              <w:t>Light citrus / herbal</w:t>
            </w:r>
          </w:p>
        </w:tc>
      </w:tr>
      <w:tr>
        <w:tc>
          <w:tcPr>
            <w:tcW w:type="dxa" w:w="4320"/>
          </w:tcPr>
          <w:p>
            <w:r/>
            <w:r>
              <w:rPr>
                <w:rFonts w:ascii="Arial" w:hAnsi="Arial"/>
                <w:b w:val="0"/>
                <w:sz w:val="18"/>
              </w:rPr>
              <w:t>pH</w:t>
            </w:r>
          </w:p>
        </w:tc>
        <w:tc>
          <w:tcPr>
            <w:tcW w:type="dxa" w:w="4320"/>
          </w:tcPr>
          <w:p>
            <w:r/>
            <w:r>
              <w:rPr>
                <w:rFonts w:ascii="Arial" w:hAnsi="Arial"/>
                <w:b w:val="0"/>
                <w:sz w:val="18"/>
              </w:rPr>
              <w:t>5.0 – 6.0</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