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Vitamin C Toner</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Vitamin C Toner</w:t>
            </w:r>
          </w:p>
        </w:tc>
      </w:tr>
      <w:tr>
        <w:tc>
          <w:tcPr>
            <w:tcW w:type="dxa" w:w="4320"/>
          </w:tcPr>
          <w:p>
            <w:r/>
            <w:r>
              <w:rPr>
                <w:rFonts w:ascii="Calibri" w:hAnsi="Calibri"/>
                <w:b w:val="0"/>
                <w:sz w:val="18"/>
              </w:rPr>
              <w:t>Product Code</w:t>
            </w:r>
          </w:p>
        </w:tc>
        <w:tc>
          <w:tcPr>
            <w:tcW w:type="dxa" w:w="4320"/>
          </w:tcPr>
          <w:p>
            <w:r/>
            <w:r>
              <w:rPr>
                <w:rFonts w:ascii="Calibri" w:hAnsi="Calibri"/>
                <w:b w:val="0"/>
                <w:sz w:val="18"/>
              </w:rPr>
              <w:t>VCT</w:t>
            </w:r>
          </w:p>
        </w:tc>
      </w:tr>
      <w:tr>
        <w:tc>
          <w:tcPr>
            <w:tcW w:type="dxa" w:w="4320"/>
          </w:tcPr>
          <w:p>
            <w:r/>
            <w:r>
              <w:rPr>
                <w:rFonts w:ascii="Calibri" w:hAnsi="Calibri"/>
                <w:b w:val="0"/>
                <w:sz w:val="18"/>
              </w:rPr>
              <w:t>Batch Number</w:t>
            </w:r>
          </w:p>
        </w:tc>
        <w:tc>
          <w:tcPr>
            <w:tcW w:type="dxa" w:w="4320"/>
          </w:tcPr>
          <w:p>
            <w:r/>
            <w:r>
              <w:rPr>
                <w:rFonts w:ascii="Calibri" w:hAnsi="Calibri"/>
                <w:b w:val="0"/>
                <w:sz w:val="18"/>
              </w:rPr>
              <w:t>VCT-20BBA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20 February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Water (Aqua), Ethanol, Glycerin, Niacinamide, Phenoxyethanol, Witch Hazel Extract (Hamamelis Virginiana Extract), Aloe Barbadensis Leaf Juice Powder, Disodium EDTA, Ascorbic Acid, Lactic Acid, Fragrance (Parfum), Citrus Aurantium Dulcis (Orange) Peel Oil, Cucumis Sativus (Cucumber) Fruit Powder, Polysorbate 80, Ethylhexylglycerin,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pale yellow</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citrus / fruity</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3.5 – 5.0</w:t>
            </w:r>
          </w:p>
        </w:tc>
        <w:tc>
          <w:tcPr>
            <w:tcW w:type="dxa" w:w="1728"/>
          </w:tcPr>
          <w:p>
            <w:r/>
            <w:r>
              <w:rPr>
                <w:rFonts w:ascii="Calibri" w:hAnsi="Calibri"/>
                <w:b w:val="0"/>
                <w:sz w:val="18"/>
              </w:rPr>
              <w:t>4.0</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r>
        <w:rPr>
          <w:rFonts w:ascii="Calibri" w:hAnsi="Calibri"/>
          <w:b w:val="0"/>
          <w:i/>
          <w:sz w:val="18"/>
        </w:rPr>
        <w:t>Revision 1 (21 October 2026): microbiological specification corrected to ISO 17516 Category 1 (TAMC and TYMC ≤ 100 CFU/g); the original issue showed the TAMC limit in error. Batch results unchanged. Ref CC-2026-054.</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20 February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