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Calibri" w:cs="Calibri" w:eastAsia="Calibri" w:hAnsi="Calibri"/>
          <w:b w:val="1"/>
          <w:bCs w:val="1"/>
          <w:sz w:val="32"/>
          <w:szCs w:val="32"/>
          <w:rtl w:val="0"/>
        </w:rPr>
        <w:t xml:space="preserve">CERTIFICATE OF ANALYSIS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Calibri" w:cs="Calibri" w:eastAsia="Calibri" w:hAnsi="Calibri"/>
          <w:b w:val="0"/>
          <w:bCs w:val="0"/>
          <w:sz w:val="20"/>
          <w:szCs w:val="20"/>
          <w:rtl w:val="0"/>
        </w:rPr>
        <w:t>Cellular Industries Pty Ltd t/a Cellular Cosmetics — ABN 73 668 909 984</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Calibri" w:cs="Calibri" w:eastAsia="Calibri" w:hAnsi="Calibri"/>
          <w:b w:val="1"/>
          <w:bCs w:val="1"/>
          <w:sz w:val="28"/>
          <w:szCs w:val="28"/>
          <w:rtl w:val="0"/>
        </w:rPr>
        <w:t xml:space="preserve">Australian Superfruit Serum</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Product Identification</w:t>
      </w:r>
    </w:p>
    <w:tbl>
      <w:tblPr>
        <w:tblStyle w:val="Table1"/>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p w:rsidR="00000000" w:rsidDel="00000000" w:rsidP="00000000" w:rsidRDefault="00000000" w:rsidRPr="00000000" w14:paraId="00000005">
            <w:pPr>
              <w:rPr/>
            </w:pPr>
            <w:r w:rsidDel="00000000" w:rsidR="00000000" w:rsidRPr="00000000">
              <w:rPr>
                <w:rFonts w:ascii="Calibri" w:cs="Calibri" w:eastAsia="Calibri" w:hAnsi="Calibri"/>
                <w:b w:val="1"/>
                <w:bCs w:val="1"/>
                <w:sz w:val="18"/>
                <w:szCs w:val="18"/>
                <w:rtl w:val="0"/>
              </w:rPr>
              <w:t xml:space="preserve">Field</w:t>
            </w:r>
            <w:r w:rsidDel="00000000" w:rsidR="00000000" w:rsidRPr="00000000">
              <w:rPr>
                <w:rtl w:val="0"/>
              </w:rPr>
            </w:r>
          </w:p>
        </w:tc>
        <w:tc>
          <w:tcPr/>
          <w:p w:rsidR="00000000" w:rsidDel="00000000" w:rsidP="00000000" w:rsidRDefault="00000000" w:rsidRPr="00000000" w14:paraId="00000006">
            <w:pPr>
              <w:rPr/>
            </w:pPr>
            <w:r w:rsidDel="00000000" w:rsidR="00000000" w:rsidRPr="00000000">
              <w:rPr>
                <w:rFonts w:ascii="Calibri" w:cs="Calibri" w:eastAsia="Calibri" w:hAnsi="Calibri"/>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07">
            <w:pPr>
              <w:rPr/>
            </w:pPr>
            <w:r w:rsidDel="00000000" w:rsidR="00000000" w:rsidRPr="00000000">
              <w:rPr>
                <w:rFonts w:ascii="Calibri" w:cs="Calibri" w:eastAsia="Calibri" w:hAnsi="Calibri"/>
                <w:b w:val="0"/>
                <w:bCs w:val="0"/>
                <w:sz w:val="18"/>
                <w:szCs w:val="18"/>
                <w:rtl w:val="0"/>
              </w:rPr>
              <w:t xml:space="preserve">Product Name</w:t>
            </w:r>
            <w:r w:rsidDel="00000000" w:rsidR="00000000" w:rsidRPr="00000000">
              <w:rPr>
                <w:rtl w:val="0"/>
              </w:rPr>
            </w:r>
          </w:p>
        </w:tc>
        <w:tc>
          <w:tcPr/>
          <w:p w:rsidR="00000000" w:rsidDel="00000000" w:rsidP="00000000" w:rsidRDefault="00000000" w:rsidRPr="00000000" w14:paraId="00000008">
            <w:pPr>
              <w:rPr/>
            </w:pPr>
            <w:r w:rsidDel="00000000" w:rsidR="00000000" w:rsidRPr="00000000">
              <w:rPr>
                <w:rFonts w:ascii="Calibri" w:cs="Calibri" w:eastAsia="Calibri" w:hAnsi="Calibri"/>
                <w:b w:val="0"/>
                <w:bCs w:val="0"/>
                <w:sz w:val="18"/>
                <w:szCs w:val="18"/>
                <w:rtl w:val="0"/>
              </w:rPr>
              <w:t xml:space="preserve">Australian Superfruit Serum</w:t>
            </w:r>
            <w:r w:rsidDel="00000000" w:rsidR="00000000" w:rsidRPr="00000000">
              <w:rPr>
                <w:rtl w:val="0"/>
              </w:rPr>
            </w:r>
          </w:p>
        </w:tc>
      </w:tr>
      <w:tr>
        <w:trPr>
          <w:cantSplit w:val="0"/>
          <w:tblHeader w:val="0"/>
        </w:trPr>
        <w:tc>
          <w:tcPr/>
          <w:p w:rsidR="00000000" w:rsidDel="00000000" w:rsidP="00000000" w:rsidRDefault="00000000" w:rsidRPr="00000000" w14:paraId="00000009">
            <w:pPr>
              <w:rPr/>
            </w:pPr>
            <w:r w:rsidDel="00000000" w:rsidR="00000000" w:rsidRPr="00000000">
              <w:rPr>
                <w:rFonts w:ascii="Calibri" w:cs="Calibri" w:eastAsia="Calibri" w:hAnsi="Calibri"/>
                <w:b w:val="0"/>
                <w:bCs w:val="0"/>
                <w:sz w:val="18"/>
                <w:szCs w:val="18"/>
                <w:rtl w:val="0"/>
              </w:rPr>
              <w:t xml:space="preserve">Product Code</w:t>
            </w:r>
            <w:r w:rsidDel="00000000" w:rsidR="00000000" w:rsidRPr="00000000">
              <w:rPr>
                <w:rtl w:val="0"/>
              </w:rPr>
            </w:r>
          </w:p>
        </w:tc>
        <w:tc>
          <w:tcPr/>
          <w:p w:rsidR="00000000" w:rsidDel="00000000" w:rsidP="00000000" w:rsidRDefault="00000000" w:rsidRPr="00000000" w14:paraId="0000000A">
            <w:pPr>
              <w:rPr/>
            </w:pPr>
            <w:r w:rsidDel="00000000" w:rsidR="00000000" w:rsidRPr="00000000">
              <w:rPr>
                <w:rFonts w:ascii="Calibri" w:cs="Calibri" w:eastAsia="Calibri" w:hAnsi="Calibri"/>
                <w:b w:val="0"/>
                <w:bCs w:val="0"/>
                <w:sz w:val="18"/>
                <w:szCs w:val="18"/>
                <w:rtl w:val="0"/>
              </w:rPr>
              <w:t xml:space="preserve">ASSF</w:t>
            </w:r>
            <w:r w:rsidDel="00000000" w:rsidR="00000000" w:rsidRPr="00000000">
              <w:rPr>
                <w:rtl w:val="0"/>
              </w:rPr>
            </w:r>
          </w:p>
        </w:tc>
      </w:tr>
      <w:tr>
        <w:trPr>
          <w:cantSplit w:val="0"/>
          <w:tblHeader w:val="0"/>
        </w:trPr>
        <w:tc>
          <w:tcPr/>
          <w:p w:rsidR="00000000" w:rsidDel="00000000" w:rsidP="00000000" w:rsidRDefault="00000000" w:rsidRPr="00000000" w14:paraId="0000000B">
            <w:pPr>
              <w:rPr/>
            </w:pPr>
            <w:r w:rsidDel="00000000" w:rsidR="00000000" w:rsidRPr="00000000">
              <w:rPr>
                <w:rFonts w:ascii="Calibri" w:cs="Calibri" w:eastAsia="Calibri" w:hAnsi="Calibri"/>
                <w:b w:val="0"/>
                <w:bCs w:val="0"/>
                <w:sz w:val="18"/>
                <w:szCs w:val="18"/>
                <w:rtl w:val="0"/>
              </w:rPr>
              <w:t xml:space="preserve">Batch Number</w:t>
            </w:r>
            <w:r w:rsidDel="00000000" w:rsidR="00000000" w:rsidRPr="00000000">
              <w:rPr>
                <w:rtl w:val="0"/>
              </w:rPr>
            </w:r>
          </w:p>
        </w:tc>
        <w:tc>
          <w:tcPr/>
          <w:p w:rsidR="00000000" w:rsidDel="00000000" w:rsidP="00000000" w:rsidRDefault="00000000" w:rsidRPr="00000000" w14:paraId="0000000C">
            <w:pPr>
              <w:rPr>
                <w:sz w:val="16"/>
                <w:szCs w:val="16"/>
              </w:rPr>
            </w:pPr>
            <w:r w:rsidDel="00000000" w:rsidR="00000000" w:rsidRPr="00000000">
              <w:rPr>
                <w:rFonts w:ascii="Calibri" w:cs="Calibri" w:eastAsia="Calibri" w:hAnsi="Calibri"/>
                <w:sz w:val="18"/>
                <w:szCs w:val="18"/>
                <w:rtl w:val="0"/>
              </w:rPr>
              <w:t xml:space="preserve">ASS-6EBA</w:t>
            </w:r>
            <w:r w:rsidDel="00000000" w:rsidR="00000000" w:rsidRPr="00000000">
              <w:rPr>
                <w:rtl w:val="0"/>
              </w:rPr>
            </w:r>
          </w:p>
        </w:tc>
      </w:tr>
      <w:tr>
        <w:trPr>
          <w:cantSplit w:val="0"/>
          <w:tblHeader w:val="0"/>
        </w:trPr>
        <w:tc>
          <w:tcPr/>
          <w:p w:rsidR="00000000" w:rsidDel="00000000" w:rsidP="00000000" w:rsidRDefault="00000000" w:rsidRPr="00000000" w14:paraId="0000000D">
            <w:pPr>
              <w:rPr/>
            </w:pPr>
            <w:r w:rsidDel="00000000" w:rsidR="00000000" w:rsidRPr="00000000">
              <w:rPr>
                <w:rFonts w:ascii="Calibri" w:cs="Calibri" w:eastAsia="Calibri" w:hAnsi="Calibri"/>
                <w:b w:val="0"/>
                <w:bCs w:val="0"/>
                <w:sz w:val="18"/>
                <w:szCs w:val="18"/>
                <w:rtl w:val="0"/>
              </w:rPr>
              <w:t xml:space="preserve">Date of Manufacture</w:t>
            </w:r>
            <w:r w:rsidDel="00000000" w:rsidR="00000000" w:rsidRPr="00000000">
              <w:rPr>
                <w:rtl w:val="0"/>
              </w:rPr>
            </w:r>
          </w:p>
        </w:tc>
        <w:tc>
          <w:tcPr/>
          <w:p w:rsidR="00000000" w:rsidDel="00000000" w:rsidP="00000000" w:rsidRDefault="00000000" w:rsidRPr="00000000" w14:paraId="0000000E">
            <w:pPr>
              <w:rPr/>
            </w:pPr>
            <w:r w:rsidDel="00000000" w:rsidR="00000000" w:rsidRPr="00000000">
              <w:rPr>
                <w:rFonts w:ascii="Calibri" w:cs="Calibri" w:eastAsia="Calibri" w:hAnsi="Calibri"/>
                <w:sz w:val="18"/>
                <w:szCs w:val="18"/>
                <w:rtl w:val="0"/>
              </w:rPr>
            </w:r>
            <w:r w:rsidDel="00000000" w:rsidR="00000000" w:rsidRPr="00000000">
              <w:rPr>
                <w:rtl w:val="0"/>
              </w:rPr>
              <w:t>6 May 2026</w:t>
            </w:r>
          </w:p>
        </w:tc>
      </w:tr>
      <w:tr>
        <w:trPr>
          <w:cantSplit w:val="0"/>
          <w:tblHeader w:val="0"/>
        </w:trPr>
        <w:tc>
          <w:tcPr/>
          <w:p w:rsidR="00000000" w:rsidDel="00000000" w:rsidP="00000000" w:rsidRDefault="00000000" w:rsidRPr="00000000" w14:paraId="0000000F">
            <w:pPr>
              <w:rPr/>
            </w:pPr>
            <w:r w:rsidDel="00000000" w:rsidR="00000000" w:rsidRPr="00000000">
              <w:rPr>
                <w:rFonts w:ascii="Calibri" w:cs="Calibri" w:eastAsia="Calibri" w:hAnsi="Calibri"/>
                <w:b w:val="0"/>
                <w:bCs w:val="0"/>
                <w:sz w:val="18"/>
                <w:szCs w:val="18"/>
                <w:rtl w:val="0"/>
              </w:rPr>
              <w:t xml:space="preserve">Date of Expiry / Best Before</w:t>
            </w:r>
            <w:r w:rsidDel="00000000" w:rsidR="00000000" w:rsidRPr="00000000">
              <w:rPr>
                <w:rtl w:val="0"/>
              </w:rPr>
            </w:r>
          </w:p>
        </w:tc>
        <w:tc>
          <w:tcPr/>
          <w:p w:rsidR="00000000" w:rsidDel="00000000" w:rsidP="00000000" w:rsidRDefault="00000000" w:rsidRPr="00000000" w14:paraId="00000010">
            <w:pPr>
              <w:rPr/>
            </w:pPr>
            <w:r w:rsidDel="00000000" w:rsidR="00000000" w:rsidRPr="00000000">
              <w:rPr>
                <w:rFonts w:ascii="Calibri" w:cs="Calibri" w:eastAsia="Calibri" w:hAnsi="Calibri"/>
                <w:b w:val="0"/>
                <w:bCs w:val="0"/>
                <w:sz w:val="18"/>
                <w:szCs w:val="18"/>
                <w:rtl w:val="0"/>
              </w:rPr>
              <w:t xml:space="preserve">24 months after manufacture date or 12 months after opening, whichever is sooner</w:t>
            </w:r>
            <w:r w:rsidDel="00000000" w:rsidR="00000000" w:rsidRPr="00000000">
              <w:rPr>
                <w:rtl w:val="0"/>
              </w:rPr>
            </w:r>
          </w:p>
        </w:tc>
      </w:tr>
      <w:tr>
        <w:trPr>
          <w:cantSplit w:val="0"/>
          <w:tblHeader w:val="0"/>
        </w:trPr>
        <w:tc>
          <w:tcPr/>
          <w:p w:rsidR="00000000" w:rsidDel="00000000" w:rsidP="00000000" w:rsidRDefault="00000000" w:rsidRPr="00000000" w14:paraId="00000011">
            <w:pPr>
              <w:rPr/>
            </w:pPr>
            <w:r w:rsidDel="00000000" w:rsidR="00000000" w:rsidRPr="00000000">
              <w:rPr>
                <w:rFonts w:ascii="Calibri" w:cs="Calibri" w:eastAsia="Calibri" w:hAnsi="Calibri"/>
                <w:b w:val="0"/>
                <w:bCs w:val="0"/>
                <w:sz w:val="18"/>
                <w:szCs w:val="18"/>
                <w:rtl w:val="0"/>
              </w:rPr>
              <w:t xml:space="preserve">Period After Opening (PAO)</w:t>
            </w:r>
            <w:r w:rsidDel="00000000" w:rsidR="00000000" w:rsidRPr="00000000">
              <w:rPr>
                <w:rtl w:val="0"/>
              </w:rPr>
            </w:r>
          </w:p>
        </w:tc>
        <w:tc>
          <w:tcPr/>
          <w:p w:rsidR="00000000" w:rsidDel="00000000" w:rsidP="00000000" w:rsidRDefault="00000000" w:rsidRPr="00000000" w14:paraId="00000012">
            <w:pPr>
              <w:rPr/>
            </w:pPr>
            <w:r w:rsidDel="00000000" w:rsidR="00000000" w:rsidRPr="00000000">
              <w:rPr>
                <w:rFonts w:ascii="Calibri" w:cs="Calibri" w:eastAsia="Calibri" w:hAnsi="Calibri"/>
                <w:b w:val="0"/>
                <w:bCs w:val="0"/>
                <w:sz w:val="18"/>
                <w:szCs w:val="18"/>
                <w:rtl w:val="0"/>
              </w:rPr>
              <w:t xml:space="preserve">12 months</w:t>
            </w:r>
            <w:r w:rsidDel="00000000" w:rsidR="00000000" w:rsidRPr="00000000">
              <w:rPr>
                <w:rtl w:val="0"/>
              </w:rPr>
            </w:r>
          </w:p>
        </w:tc>
      </w:tr>
      <w:tr>
        <w:trPr>
          <w:cantSplit w:val="0"/>
          <w:tblHeader w:val="0"/>
        </w:trPr>
        <w:tc>
          <w:tcPr/>
          <w:p w:rsidR="00000000" w:rsidDel="00000000" w:rsidP="00000000" w:rsidRDefault="00000000" w:rsidRPr="00000000" w14:paraId="00000013">
            <w:pPr>
              <w:rPr/>
            </w:pPr>
            <w:r w:rsidDel="00000000" w:rsidR="00000000" w:rsidRPr="00000000">
              <w:rPr>
                <w:rFonts w:ascii="Calibri" w:cs="Calibri" w:eastAsia="Calibri" w:hAnsi="Calibri"/>
                <w:b w:val="0"/>
                <w:bCs w:val="0"/>
                <w:sz w:val="18"/>
                <w:szCs w:val="18"/>
                <w:rtl w:val="0"/>
              </w:rPr>
              <w:t xml:space="preserve">Manufacturer</w:t>
            </w:r>
            <w:r w:rsidDel="00000000" w:rsidR="00000000" w:rsidRPr="00000000">
              <w:rPr>
                <w:rtl w:val="0"/>
              </w:rPr>
            </w:r>
          </w:p>
        </w:tc>
        <w:tc>
          <w:tcPr/>
          <w:p w:rsidR="00000000" w:rsidDel="00000000" w:rsidP="00000000" w:rsidRDefault="00000000" w:rsidRPr="00000000" w14:paraId="00000014">
            <w:pPr>
              <w:rPr/>
            </w:pPr>
            <w:r w:rsidDel="00000000" w:rsidR="00000000" w:rsidRPr="00000000">
              <w:rPr>
                <w:rFonts w:ascii="Calibri" w:cs="Calibri" w:eastAsia="Calibri" w:hAnsi="Calibri"/>
                <w:b w:val="0"/>
                <w:bCs w:val="0"/>
                <w:sz w:val="18"/>
                <w:szCs w:val="18"/>
                <w:rtl w:val="0"/>
              </w:rPr>
              <w:t>Cellular Industries Pty Ltd t/a Cellular Cosmetics</w:t>
            </w:r>
            <w:r w:rsidDel="00000000" w:rsidR="00000000" w:rsidRPr="00000000">
              <w:rPr>
                <w:rtl w:val="0"/>
              </w:rPr>
            </w:r>
          </w:p>
        </w:tc>
      </w:tr>
      <w:tr>
        <w:trPr>
          <w:cantSplit w:val="0"/>
          <w:tblHeader w:val="0"/>
        </w:trPr>
        <w:tc>
          <w:tcPr/>
          <w:p w:rsidR="00000000" w:rsidDel="00000000" w:rsidP="00000000" w:rsidRDefault="00000000" w:rsidRPr="00000000" w14:paraId="00000015">
            <w:pPr>
              <w:rPr/>
            </w:pPr>
            <w:r w:rsidDel="00000000" w:rsidR="00000000" w:rsidRPr="00000000">
              <w:rPr>
                <w:rFonts w:ascii="Calibri" w:cs="Calibri" w:eastAsia="Calibri" w:hAnsi="Calibri"/>
                <w:b w:val="0"/>
                <w:bCs w:val="0"/>
                <w:sz w:val="18"/>
                <w:szCs w:val="18"/>
                <w:rtl w:val="0"/>
              </w:rPr>
              <w:t xml:space="preserve">Address</w:t>
            </w:r>
            <w:r w:rsidDel="00000000" w:rsidR="00000000" w:rsidRPr="00000000">
              <w:rPr>
                <w:rtl w:val="0"/>
              </w:rPr>
            </w:r>
          </w:p>
        </w:tc>
        <w:tc>
          <w:tcPr/>
          <w:p w:rsidR="00000000" w:rsidDel="00000000" w:rsidP="00000000" w:rsidRDefault="00000000" w:rsidRPr="00000000" w14:paraId="00000016">
            <w:pPr>
              <w:rPr/>
            </w:pPr>
            <w:r w:rsidDel="00000000" w:rsidR="00000000" w:rsidRPr="00000000">
              <w:rPr>
                <w:rFonts w:ascii="Calibri" w:cs="Calibri" w:eastAsia="Calibri" w:hAnsi="Calibri"/>
                <w:b w:val="0"/>
                <w:bCs w:val="0"/>
                <w:sz w:val="18"/>
                <w:szCs w:val="18"/>
                <w:rtl w:val="0"/>
              </w:rPr>
              <w:t xml:space="preserve">1/7 Activity Crescent, Molendinar, QLD, Australia</w:t>
            </w:r>
            <w:r w:rsidDel="00000000" w:rsidR="00000000" w:rsidRPr="00000000">
              <w:rPr>
                <w:rtl w:val="0"/>
              </w:rPr>
            </w:r>
          </w:p>
        </w:tc>
      </w:tr>
    </w:tbl>
    <w:p w:rsidR="00000000" w:rsidDel="00000000" w:rsidP="00000000" w:rsidRDefault="00000000" w:rsidRPr="00000000" w14:paraId="00000017">
      <w:pPr>
        <w:rPr/>
      </w:pPr>
      <w:r w:rsidDel="00000000" w:rsidR="00000000" w:rsidRPr="00000000">
        <w:rPr>
          <w:rFonts w:ascii="Calibri" w:cs="Calibri" w:eastAsia="Calibri" w:hAnsi="Calibri"/>
          <w:b w:val="1"/>
          <w:bCs w:val="1"/>
          <w:sz w:val="18"/>
          <w:szCs w:val="18"/>
          <w:rtl w:val="0"/>
        </w:rPr>
        <w:t xml:space="preserve">INCI Declaration:</w:t>
      </w:r>
      <w:r w:rsidDel="00000000" w:rsidR="00000000" w:rsidRPr="00000000">
        <w:rPr>
          <w:rtl w:val="0"/>
        </w:rPr>
      </w:r>
    </w:p>
    <w:p w:rsidR="00000000" w:rsidDel="00000000" w:rsidP="00000000" w:rsidRDefault="00000000" w:rsidRPr="00000000" w14:paraId="00000018">
      <w:pPr>
        <w:rPr/>
      </w:pPr>
      <w:r w:rsidDel="00000000" w:rsidR="00000000" w:rsidRPr="00000000">
        <w:rPr>
          <w:rFonts w:ascii="Calibri" w:cs="Calibri" w:eastAsia="Calibri" w:hAnsi="Calibri"/>
          <w:b w:val="0"/>
          <w:bCs w:val="0"/>
          <w:sz w:val="18"/>
          <w:szCs w:val="18"/>
          <w:rtl w:val="0"/>
        </w:rPr>
        <w:t xml:space="preserve">Aqua, Terminalia Ferdinandiana Fruit Extract, Ricinus Communis (Castor) Seed Oil, Glycerin, Dimethicone, Microcitrus Australasica Fruit Extract, Hydrolyzed Rice Protein, Hydroxyethylcellulose, Avena Sativa (Oat) Kernel Flour, Ceramides, Santalum Acuminatum Fruit Extract, Glycolic Acid, Lactic Acid, Phenoxyethanol, Sclerocarya Birrea Seed Oil, Polysorbate 80, Ethylhexylglycerin, Sodium Polyglutamate, Tocopherol, Parfum, Beta-Glucan, Benzyl Benzoate, Cinnamal, Limonene</w:t>
      </w: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tl w:val="0"/>
        </w:rPr>
        <w:t xml:space="preserve">Specifications &amp; Test Results</w:t>
      </w:r>
    </w:p>
    <w:tbl>
      <w:tblPr>
        <w:tblStyle w:val="Table2"/>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8"/>
        <w:gridCol w:w="1728"/>
        <w:gridCol w:w="1728"/>
        <w:gridCol w:w="1728"/>
        <w:gridCol w:w="1728"/>
        <w:tblGridChange w:id="0">
          <w:tblGrid>
            <w:gridCol w:w="1728"/>
            <w:gridCol w:w="1728"/>
            <w:gridCol w:w="1728"/>
            <w:gridCol w:w="1728"/>
            <w:gridCol w:w="1728"/>
          </w:tblGrid>
        </w:tblGridChange>
      </w:tblGrid>
      <w:tr>
        <w:trPr>
          <w:cantSplit w:val="0"/>
          <w:tblHeader w:val="1"/>
        </w:trPr>
        <w:tc>
          <w:tcPr/>
          <w:p w:rsidR="00000000" w:rsidDel="00000000" w:rsidP="00000000" w:rsidRDefault="00000000" w:rsidRPr="00000000" w14:paraId="0000001A">
            <w:pPr>
              <w:rPr/>
            </w:pPr>
            <w:r w:rsidDel="00000000" w:rsidR="00000000" w:rsidRPr="00000000">
              <w:rPr>
                <w:rFonts w:ascii="Calibri" w:cs="Calibri" w:eastAsia="Calibri" w:hAnsi="Calibri"/>
                <w:b w:val="1"/>
                <w:bCs w:val="1"/>
                <w:sz w:val="18"/>
                <w:szCs w:val="18"/>
                <w:rtl w:val="0"/>
              </w:rPr>
              <w:t xml:space="preserve">Test</w:t>
            </w:r>
            <w:r w:rsidDel="00000000" w:rsidR="00000000" w:rsidRPr="00000000">
              <w:rPr>
                <w:rtl w:val="0"/>
              </w:rPr>
            </w:r>
          </w:p>
        </w:tc>
        <w:tc>
          <w:tcPr/>
          <w:p w:rsidR="00000000" w:rsidDel="00000000" w:rsidP="00000000" w:rsidRDefault="00000000" w:rsidRPr="00000000" w14:paraId="0000001B">
            <w:pPr>
              <w:rPr/>
            </w:pPr>
            <w:r w:rsidDel="00000000" w:rsidR="00000000" w:rsidRPr="00000000">
              <w:rPr>
                <w:rFonts w:ascii="Calibri" w:cs="Calibri" w:eastAsia="Calibri" w:hAnsi="Calibri"/>
                <w:b w:val="1"/>
                <w:bCs w:val="1"/>
                <w:sz w:val="18"/>
                <w:szCs w:val="18"/>
                <w:rtl w:val="0"/>
              </w:rPr>
              <w:t xml:space="preserve">Method</w:t>
            </w:r>
            <w:r w:rsidDel="00000000" w:rsidR="00000000" w:rsidRPr="00000000">
              <w:rPr>
                <w:rtl w:val="0"/>
              </w:rPr>
            </w:r>
          </w:p>
        </w:tc>
        <w:tc>
          <w:tcPr/>
          <w:p w:rsidR="00000000" w:rsidDel="00000000" w:rsidP="00000000" w:rsidRDefault="00000000" w:rsidRPr="00000000" w14:paraId="0000001C">
            <w:pPr>
              <w:rPr/>
            </w:pPr>
            <w:r w:rsidDel="00000000" w:rsidR="00000000" w:rsidRPr="00000000">
              <w:rPr>
                <w:rFonts w:ascii="Calibri" w:cs="Calibri" w:eastAsia="Calibri" w:hAnsi="Calibri"/>
                <w:b w:val="1"/>
                <w:bCs w:val="1"/>
                <w:sz w:val="18"/>
                <w:szCs w:val="18"/>
                <w:rtl w:val="0"/>
              </w:rPr>
              <w:t xml:space="preserve">Specification</w:t>
            </w:r>
            <w:r w:rsidDel="00000000" w:rsidR="00000000" w:rsidRPr="00000000">
              <w:rPr>
                <w:rtl w:val="0"/>
              </w:rPr>
            </w:r>
          </w:p>
        </w:tc>
        <w:tc>
          <w:tcPr/>
          <w:p w:rsidR="00000000" w:rsidDel="00000000" w:rsidP="00000000" w:rsidRDefault="00000000" w:rsidRPr="00000000" w14:paraId="0000001D">
            <w:pPr>
              <w:rPr/>
            </w:pPr>
            <w:r w:rsidDel="00000000" w:rsidR="00000000" w:rsidRPr="00000000">
              <w:rPr>
                <w:rFonts w:ascii="Calibri" w:cs="Calibri" w:eastAsia="Calibri" w:hAnsi="Calibri"/>
                <w:b w:val="1"/>
                <w:bCs w:val="1"/>
                <w:sz w:val="18"/>
                <w:szCs w:val="18"/>
                <w:rtl w:val="0"/>
              </w:rPr>
              <w:t xml:space="preserve">Result</w:t>
            </w:r>
            <w:r w:rsidDel="00000000" w:rsidR="00000000" w:rsidRPr="00000000">
              <w:rPr>
                <w:rtl w:val="0"/>
              </w:rPr>
            </w:r>
          </w:p>
        </w:tc>
        <w:tc>
          <w:tcPr/>
          <w:p w:rsidR="00000000" w:rsidDel="00000000" w:rsidP="00000000" w:rsidRDefault="00000000" w:rsidRPr="00000000" w14:paraId="0000001E">
            <w:pPr>
              <w:rPr/>
            </w:pPr>
            <w:r w:rsidDel="00000000" w:rsidR="00000000" w:rsidRPr="00000000">
              <w:rPr>
                <w:rFonts w:ascii="Calibri" w:cs="Calibri" w:eastAsia="Calibri" w:hAnsi="Calibri"/>
                <w:b w:val="1"/>
                <w:bCs w:val="1"/>
                <w:sz w:val="18"/>
                <w:szCs w:val="18"/>
                <w:rtl w:val="0"/>
              </w:rPr>
              <w:t xml:space="preserve">Pass / Fail</w:t>
            </w:r>
            <w:r w:rsidDel="00000000" w:rsidR="00000000" w:rsidRPr="00000000">
              <w:rPr>
                <w:rtl w:val="0"/>
              </w:rPr>
            </w:r>
          </w:p>
        </w:tc>
      </w:tr>
      <w:tr>
        <w:trPr>
          <w:cantSplit w:val="0"/>
          <w:tblHeader w:val="1"/>
        </w:trPr>
        <w:tc>
          <w:tcPr/>
          <w:p w:rsidR="00000000" w:rsidDel="00000000" w:rsidP="00000000" w:rsidRDefault="00000000" w:rsidRPr="00000000" w14:paraId="0000001F">
            <w:pPr>
              <w:rPr/>
            </w:pPr>
            <w:r w:rsidDel="00000000" w:rsidR="00000000" w:rsidRPr="00000000">
              <w:rPr>
                <w:rFonts w:ascii="Calibri" w:cs="Calibri" w:eastAsia="Calibri" w:hAnsi="Calibri"/>
                <w:b w:val="0"/>
                <w:bCs w:val="0"/>
                <w:sz w:val="18"/>
                <w:szCs w:val="18"/>
                <w:rtl w:val="0"/>
              </w:rPr>
              <w:t xml:space="preserve">Appearance</w:t>
            </w:r>
            <w:r w:rsidDel="00000000" w:rsidR="00000000" w:rsidRPr="00000000">
              <w:rPr>
                <w:rtl w:val="0"/>
              </w:rPr>
            </w:r>
          </w:p>
        </w:tc>
        <w:tc>
          <w:tcPr/>
          <w:p w:rsidR="00000000" w:rsidDel="00000000" w:rsidP="00000000" w:rsidRDefault="00000000" w:rsidRPr="00000000" w14:paraId="00000020">
            <w:pPr>
              <w:rPr/>
            </w:pPr>
            <w:r w:rsidDel="00000000" w:rsidR="00000000" w:rsidRPr="00000000">
              <w:rPr>
                <w:rFonts w:ascii="Calibri" w:cs="Calibri" w:eastAsia="Calibri" w:hAnsi="Calibri"/>
                <w:b w:val="0"/>
                <w:bCs w:val="0"/>
                <w:sz w:val="18"/>
                <w:szCs w:val="18"/>
                <w:rtl w:val="0"/>
              </w:rPr>
              <w:t xml:space="preserve">Visual</w:t>
            </w:r>
            <w:r w:rsidDel="00000000" w:rsidR="00000000" w:rsidRPr="00000000">
              <w:rPr>
                <w:rtl w:val="0"/>
              </w:rPr>
            </w:r>
          </w:p>
        </w:tc>
        <w:tc>
          <w:tcPr/>
          <w:p w:rsidR="00000000" w:rsidDel="00000000" w:rsidP="00000000" w:rsidRDefault="00000000" w:rsidRPr="00000000" w14:paraId="00000021">
            <w:pPr>
              <w:rPr/>
            </w:pPr>
            <w:r w:rsidDel="00000000" w:rsidR="00000000" w:rsidRPr="00000000">
              <w:rPr>
                <w:rFonts w:ascii="Calibri" w:cs="Calibri" w:eastAsia="Calibri" w:hAnsi="Calibri"/>
                <w:b w:val="0"/>
                <w:bCs w:val="0"/>
                <w:sz w:val="18"/>
                <w:szCs w:val="18"/>
                <w:rtl w:val="0"/>
              </w:rPr>
              <w:t xml:space="preserve">Clear to amber</w:t>
            </w:r>
            <w:r w:rsidDel="00000000" w:rsidR="00000000" w:rsidRPr="00000000">
              <w:rPr>
                <w:rtl w:val="0"/>
              </w:rPr>
            </w:r>
          </w:p>
        </w:tc>
        <w:tc>
          <w:tcPr/>
          <w:p w:rsidR="00000000" w:rsidDel="00000000" w:rsidP="00000000" w:rsidRDefault="00000000" w:rsidRPr="00000000" w14:paraId="00000022">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Opaque - Clear</w:t>
            </w:r>
            <w:r w:rsidDel="00000000" w:rsidR="00000000" w:rsidRPr="00000000">
              <w:rPr>
                <w:rtl w:val="0"/>
              </w:rPr>
            </w:r>
          </w:p>
        </w:tc>
        <w:tc>
          <w:tcPr/>
          <w:p w:rsidR="00000000" w:rsidDel="00000000" w:rsidP="00000000" w:rsidRDefault="00000000" w:rsidRPr="00000000" w14:paraId="0000002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1"/>
        </w:trPr>
        <w:tc>
          <w:tcPr/>
          <w:p w:rsidR="00000000" w:rsidDel="00000000" w:rsidP="00000000" w:rsidRDefault="00000000" w:rsidRPr="00000000" w14:paraId="00000024">
            <w:pPr>
              <w:rPr/>
            </w:pPr>
            <w:r w:rsidDel="00000000" w:rsidR="00000000" w:rsidRPr="00000000">
              <w:rPr>
                <w:rFonts w:ascii="Calibri" w:cs="Calibri" w:eastAsia="Calibri" w:hAnsi="Calibri"/>
                <w:b w:val="0"/>
                <w:bCs w:val="0"/>
                <w:sz w:val="18"/>
                <w:szCs w:val="18"/>
                <w:rtl w:val="0"/>
              </w:rPr>
              <w:t xml:space="preserve">Odour</w:t>
            </w:r>
            <w:r w:rsidDel="00000000" w:rsidR="00000000" w:rsidRPr="00000000">
              <w:rPr>
                <w:rtl w:val="0"/>
              </w:rPr>
            </w:r>
          </w:p>
        </w:tc>
        <w:tc>
          <w:tcPr/>
          <w:p w:rsidR="00000000" w:rsidDel="00000000" w:rsidP="00000000" w:rsidRDefault="00000000" w:rsidRPr="00000000" w14:paraId="00000025">
            <w:pPr>
              <w:rPr/>
            </w:pPr>
            <w:r w:rsidDel="00000000" w:rsidR="00000000" w:rsidRPr="00000000">
              <w:rPr>
                <w:rFonts w:ascii="Calibri" w:cs="Calibri" w:eastAsia="Calibri" w:hAnsi="Calibri"/>
                <w:b w:val="0"/>
                <w:bCs w:val="0"/>
                <w:sz w:val="18"/>
                <w:szCs w:val="18"/>
                <w:rtl w:val="0"/>
              </w:rPr>
              <w:t xml:space="preserve">Olfactory</w:t>
            </w:r>
            <w:r w:rsidDel="00000000" w:rsidR="00000000" w:rsidRPr="00000000">
              <w:rPr>
                <w:rtl w:val="0"/>
              </w:rPr>
            </w:r>
          </w:p>
        </w:tc>
        <w:tc>
          <w:tcPr/>
          <w:p w:rsidR="00000000" w:rsidDel="00000000" w:rsidP="00000000" w:rsidRDefault="00000000" w:rsidRPr="00000000" w14:paraId="00000026">
            <w:pPr>
              <w:rPr/>
            </w:pPr>
            <w:r w:rsidDel="00000000" w:rsidR="00000000" w:rsidRPr="00000000">
              <w:rPr>
                <w:rFonts w:ascii="Calibri" w:cs="Calibri" w:eastAsia="Calibri" w:hAnsi="Calibri"/>
                <w:b w:val="0"/>
                <w:bCs w:val="0"/>
                <w:sz w:val="18"/>
                <w:szCs w:val="18"/>
                <w:rtl w:val="0"/>
              </w:rPr>
              <w:t xml:space="preserve">Warm woody / smoky</w:t>
            </w:r>
            <w:r w:rsidDel="00000000" w:rsidR="00000000" w:rsidRPr="00000000">
              <w:rPr>
                <w:rtl w:val="0"/>
              </w:rPr>
            </w:r>
          </w:p>
        </w:tc>
        <w:tc>
          <w:tcPr/>
          <w:p w:rsidR="00000000" w:rsidDel="00000000" w:rsidP="00000000" w:rsidRDefault="00000000" w:rsidRPr="00000000" w14:paraId="00000027">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Characteristic</w:t>
            </w:r>
            <w:r w:rsidDel="00000000" w:rsidR="00000000" w:rsidRPr="00000000">
              <w:rPr>
                <w:rtl w:val="0"/>
              </w:rPr>
            </w:r>
          </w:p>
        </w:tc>
        <w:tc>
          <w:tcPr/>
          <w:p w:rsidR="00000000" w:rsidDel="00000000" w:rsidP="00000000" w:rsidRDefault="00000000" w:rsidRPr="00000000" w14:paraId="0000002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1"/>
        </w:trPr>
        <w:tc>
          <w:tcPr/>
          <w:p w:rsidR="00000000" w:rsidDel="00000000" w:rsidP="00000000" w:rsidRDefault="00000000" w:rsidRPr="00000000" w14:paraId="00000029">
            <w:pPr>
              <w:rPr/>
            </w:pPr>
            <w:r w:rsidDel="00000000" w:rsidR="00000000" w:rsidRPr="00000000">
              <w:rPr>
                <w:rFonts w:ascii="Calibri" w:cs="Calibri" w:eastAsia="Calibri" w:hAnsi="Calibri"/>
                <w:b w:val="0"/>
                <w:bCs w:val="0"/>
                <w:sz w:val="18"/>
                <w:szCs w:val="18"/>
                <w:rtl w:val="0"/>
              </w:rPr>
              <w:t xml:space="preserve">pH (25 °C)</w:t>
            </w:r>
            <w:r w:rsidDel="00000000" w:rsidR="00000000" w:rsidRPr="00000000">
              <w:rPr>
                <w:rtl w:val="0"/>
              </w:rPr>
            </w:r>
          </w:p>
        </w:tc>
        <w:tc>
          <w:tcPr/>
          <w:p w:rsidR="00000000" w:rsidDel="00000000" w:rsidP="00000000" w:rsidRDefault="00000000" w:rsidRPr="00000000" w14:paraId="0000002A">
            <w:pPr>
              <w:rPr/>
            </w:pPr>
            <w:r w:rsidDel="00000000" w:rsidR="00000000" w:rsidRPr="00000000">
              <w:rPr>
                <w:rFonts w:ascii="Calibri" w:cs="Calibri" w:eastAsia="Calibri" w:hAnsi="Calibri"/>
                <w:b w:val="0"/>
                <w:bCs w:val="0"/>
                <w:sz w:val="18"/>
                <w:szCs w:val="18"/>
                <w:rtl w:val="0"/>
              </w:rPr>
              <w:t xml:space="preserve">Calibrated pH meter</w:t>
            </w:r>
            <w:r w:rsidDel="00000000" w:rsidR="00000000" w:rsidRPr="00000000">
              <w:rPr>
                <w:rtl w:val="0"/>
              </w:rPr>
            </w:r>
          </w:p>
        </w:tc>
        <w:tc>
          <w:tcPr/>
          <w:p w:rsidR="00000000" w:rsidDel="00000000" w:rsidP="00000000" w:rsidRDefault="00000000" w:rsidRPr="00000000" w14:paraId="0000002B">
            <w:pPr>
              <w:rPr/>
            </w:pPr>
            <w:r w:rsidDel="00000000" w:rsidR="00000000" w:rsidRPr="00000000">
              <w:rPr>
                <w:rFonts w:ascii="Calibri" w:cs="Calibri" w:eastAsia="Calibri" w:hAnsi="Calibri"/>
                <w:b w:val="0"/>
                <w:bCs w:val="0"/>
                <w:sz w:val="18"/>
                <w:szCs w:val="18"/>
                <w:rtl w:val="0"/>
              </w:rPr>
              <w:t xml:space="preserve">4.0 – 6.0</w:t>
            </w:r>
            <w:r w:rsidDel="00000000" w:rsidR="00000000" w:rsidRPr="00000000">
              <w:rPr>
                <w:rtl w:val="0"/>
              </w:rPr>
            </w:r>
          </w:p>
        </w:tc>
        <w:tc>
          <w:tcPr/>
          <w:p w:rsidR="00000000" w:rsidDel="00000000" w:rsidP="00000000" w:rsidRDefault="00000000" w:rsidRPr="00000000" w14:paraId="0000002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c>
          <w:tcPr/>
          <w:p w:rsidR="00000000" w:rsidDel="00000000" w:rsidP="00000000" w:rsidRDefault="00000000" w:rsidRPr="00000000" w14:paraId="0000002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1"/>
        </w:trPr>
        <w:tc>
          <w:tcPr/>
          <w:p w:rsidR="00000000" w:rsidDel="00000000" w:rsidP="00000000" w:rsidRDefault="00000000" w:rsidRPr="00000000" w14:paraId="0000002E">
            <w:pPr>
              <w:rPr/>
            </w:pPr>
            <w:r w:rsidDel="00000000" w:rsidR="00000000" w:rsidRPr="00000000">
              <w:rPr>
                <w:rFonts w:ascii="Calibri" w:cs="Calibri" w:eastAsia="Calibri" w:hAnsi="Calibri"/>
                <w:b w:val="0"/>
                <w:bCs w:val="0"/>
                <w:sz w:val="18"/>
                <w:szCs w:val="18"/>
                <w:rtl w:val="0"/>
              </w:rPr>
              <w:t xml:space="preserve">Viscosity</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Fonts w:ascii="Calibri" w:cs="Calibri" w:eastAsia="Calibri" w:hAnsi="Calibri"/>
                <w:b w:val="0"/>
                <w:bCs w:val="0"/>
                <w:sz w:val="18"/>
                <w:szCs w:val="18"/>
                <w:rtl w:val="0"/>
              </w:rPr>
              <w:t xml:space="preserve">Brookfield / visual</w:t>
            </w:r>
            <w:r w:rsidDel="00000000" w:rsidR="00000000" w:rsidRPr="00000000">
              <w:rPr>
                <w:rtl w:val="0"/>
              </w:rPr>
            </w:r>
          </w:p>
        </w:tc>
        <w:tc>
          <w:tcPr/>
          <w:p w:rsidR="00000000" w:rsidDel="00000000" w:rsidP="00000000" w:rsidRDefault="00000000" w:rsidRPr="00000000" w14:paraId="00000030">
            <w:pPr>
              <w:rPr/>
            </w:pPr>
            <w:r w:rsidDel="00000000" w:rsidR="00000000" w:rsidRPr="00000000">
              <w:rPr>
                <w:rFonts w:ascii="Calibri" w:cs="Calibri" w:eastAsia="Calibri" w:hAnsi="Calibri"/>
                <w:b w:val="0"/>
                <w:bCs w:val="0"/>
                <w:sz w:val="18"/>
                <w:szCs w:val="18"/>
                <w:rtl w:val="0"/>
              </w:rPr>
              <w:t xml:space="preserve">Within standard range</w:t>
            </w:r>
            <w:r w:rsidDel="00000000" w:rsidR="00000000" w:rsidRPr="00000000">
              <w:rPr>
                <w:rtl w:val="0"/>
              </w:rPr>
            </w:r>
          </w:p>
        </w:tc>
        <w:tc>
          <w:tcPr/>
          <w:p w:rsidR="00000000" w:rsidDel="00000000" w:rsidP="00000000" w:rsidRDefault="00000000" w:rsidRPr="00000000" w14:paraId="0000003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Characteristic</w:t>
            </w:r>
          </w:p>
        </w:tc>
        <w:tc>
          <w:tcPr/>
          <w:p w:rsidR="00000000" w:rsidDel="00000000" w:rsidP="00000000" w:rsidRDefault="00000000" w:rsidRPr="00000000" w14:paraId="0000003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33">
            <w:pPr>
              <w:rPr/>
            </w:pPr>
            <w:r w:rsidDel="00000000" w:rsidR="00000000" w:rsidRPr="00000000">
              <w:rPr>
                <w:rFonts w:ascii="Calibri" w:cs="Calibri" w:eastAsia="Calibri" w:hAnsi="Calibri"/>
                <w:b w:val="0"/>
                <w:bCs w:val="0"/>
                <w:sz w:val="18"/>
                <w:szCs w:val="18"/>
                <w:rtl w:val="0"/>
              </w:rPr>
              <w:t xml:space="preserve">Specific gravity</w:t>
            </w:r>
            <w:r w:rsidDel="00000000" w:rsidR="00000000" w:rsidRPr="00000000">
              <w:rPr>
                <w:rtl w:val="0"/>
              </w:rPr>
            </w:r>
          </w:p>
        </w:tc>
        <w:tc>
          <w:tcPr/>
          <w:p w:rsidR="00000000" w:rsidDel="00000000" w:rsidP="00000000" w:rsidRDefault="00000000" w:rsidRPr="00000000" w14:paraId="00000034">
            <w:pPr>
              <w:rPr/>
            </w:pPr>
            <w:r w:rsidDel="00000000" w:rsidR="00000000" w:rsidRPr="00000000">
              <w:rPr>
                <w:rFonts w:ascii="Calibri" w:cs="Calibri" w:eastAsia="Calibri" w:hAnsi="Calibri"/>
                <w:b w:val="0"/>
                <w:bCs w:val="0"/>
                <w:sz w:val="18"/>
                <w:szCs w:val="18"/>
                <w:rtl w:val="0"/>
              </w:rPr>
              <w:t xml:space="preserve">Hydrometer</w:t>
            </w:r>
            <w:r w:rsidDel="00000000" w:rsidR="00000000" w:rsidRPr="00000000">
              <w:rPr>
                <w:rtl w:val="0"/>
              </w:rPr>
            </w:r>
          </w:p>
        </w:tc>
        <w:tc>
          <w:tcPr/>
          <w:p w:rsidR="00000000" w:rsidDel="00000000" w:rsidP="00000000" w:rsidRDefault="00000000" w:rsidRPr="00000000" w14:paraId="00000035">
            <w:pPr>
              <w:rPr/>
            </w:pPr>
            <w:r w:rsidDel="00000000" w:rsidR="00000000" w:rsidRPr="00000000">
              <w:rPr>
                <w:rFonts w:ascii="Calibri" w:cs="Calibri" w:eastAsia="Calibri" w:hAnsi="Calibri"/>
                <w:b w:val="0"/>
                <w:bCs w:val="0"/>
                <w:sz w:val="18"/>
                <w:szCs w:val="18"/>
                <w:rtl w:val="0"/>
              </w:rPr>
              <w:t xml:space="preserve">0.95 – 1.05 g/mL</w:t>
            </w:r>
            <w:r w:rsidDel="00000000" w:rsidR="00000000" w:rsidRPr="00000000">
              <w:rPr>
                <w:rtl w:val="0"/>
              </w:rPr>
            </w:r>
          </w:p>
        </w:tc>
        <w:tc>
          <w:tcPr/>
          <w:p w:rsidR="00000000" w:rsidDel="00000000" w:rsidP="00000000" w:rsidRDefault="00000000" w:rsidRPr="00000000" w14:paraId="0000003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1g/mL</w:t>
            </w:r>
          </w:p>
        </w:tc>
        <w:tc>
          <w:tcPr/>
          <w:p w:rsidR="00000000" w:rsidDel="00000000" w:rsidP="00000000" w:rsidRDefault="00000000" w:rsidRPr="00000000" w14:paraId="0000003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38">
            <w:pPr>
              <w:rPr/>
            </w:pPr>
            <w:r w:rsidDel="00000000" w:rsidR="00000000" w:rsidRPr="00000000">
              <w:rPr>
                <w:rFonts w:ascii="Calibri" w:cs="Calibri" w:eastAsia="Calibri" w:hAnsi="Calibri"/>
                <w:b w:val="0"/>
                <w:bCs w:val="0"/>
                <w:sz w:val="18"/>
                <w:szCs w:val="18"/>
                <w:rtl w:val="0"/>
              </w:rPr>
              <w:t xml:space="preserve">TAMC</w:t>
            </w:r>
            <w:r w:rsidDel="00000000" w:rsidR="00000000" w:rsidRPr="00000000">
              <w:rPr>
                <w:rtl w:val="0"/>
              </w:rPr>
            </w:r>
          </w:p>
        </w:tc>
        <w:tc>
          <w:tcPr/>
          <w:p w:rsidR="00000000" w:rsidDel="00000000" w:rsidP="00000000" w:rsidRDefault="00000000" w:rsidRPr="00000000" w14:paraId="00000039">
            <w:pPr>
              <w:rPr/>
            </w:pPr>
            <w:r w:rsidDel="00000000" w:rsidR="00000000" w:rsidRPr="00000000">
              <w:rPr>
                <w:rFonts w:ascii="Calibri" w:cs="Calibri" w:eastAsia="Calibri" w:hAnsi="Calibri"/>
                <w:b w:val="0"/>
                <w:bCs w:val="0"/>
                <w:sz w:val="18"/>
                <w:szCs w:val="18"/>
                <w:rtl w:val="0"/>
              </w:rPr>
              <w:t xml:space="preserve">ISO 21149</w:t>
            </w:r>
            <w:r w:rsidDel="00000000" w:rsidR="00000000" w:rsidRPr="00000000">
              <w:rPr>
                <w:rtl w:val="0"/>
              </w:rPr>
            </w:r>
          </w:p>
        </w:tc>
        <w:tc>
          <w:tcPr/>
          <w:p w:rsidR="00000000" w:rsidDel="00000000" w:rsidP="00000000" w:rsidRDefault="00000000" w:rsidRPr="00000000" w14:paraId="0000003A">
            <w:pPr>
              <w:rPr/>
            </w:pPr>
            <w:r w:rsidDel="00000000" w:rsidR="00000000" w:rsidRPr="00000000">
              <w:rPr>
                <w:rFonts w:ascii="Calibri" w:cs="Calibri" w:eastAsia="Calibri" w:hAnsi="Calibri"/>
                <w:b w:val="0"/>
                <w:bCs w:val="0"/>
                <w:sz w:val="18"/>
                <w:szCs w:val="18"/>
                <w:rtl w:val="0"/>
              </w:rPr>
              <w:t xml:space="preserve">≤ 1,000 CFU/g</w:t>
            </w:r>
            <w:r w:rsidDel="00000000" w:rsidR="00000000" w:rsidRPr="00000000">
              <w:rPr>
                <w:rtl w:val="0"/>
              </w:rPr>
            </w:r>
          </w:p>
        </w:tc>
        <w:tc>
          <w:tcPr/>
          <w:p w:rsidR="00000000" w:rsidDel="00000000" w:rsidP="00000000" w:rsidRDefault="00000000" w:rsidRPr="00000000" w14:paraId="0000003B">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 1,000 CFU/g</w:t>
            </w:r>
            <w:r w:rsidDel="00000000" w:rsidR="00000000" w:rsidRPr="00000000">
              <w:rPr>
                <w:rtl w:val="0"/>
              </w:rPr>
            </w:r>
          </w:p>
        </w:tc>
        <w:tc>
          <w:tcPr/>
          <w:p w:rsidR="00000000" w:rsidDel="00000000" w:rsidP="00000000" w:rsidRDefault="00000000" w:rsidRPr="00000000" w14:paraId="0000003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3D">
            <w:pPr>
              <w:rPr/>
            </w:pPr>
            <w:r w:rsidDel="00000000" w:rsidR="00000000" w:rsidRPr="00000000">
              <w:rPr>
                <w:rFonts w:ascii="Calibri" w:cs="Calibri" w:eastAsia="Calibri" w:hAnsi="Calibri"/>
                <w:b w:val="0"/>
                <w:bCs w:val="0"/>
                <w:sz w:val="18"/>
                <w:szCs w:val="18"/>
                <w:rtl w:val="0"/>
              </w:rPr>
              <w:t xml:space="preserve">TYMC</w:t>
            </w:r>
            <w:r w:rsidDel="00000000" w:rsidR="00000000" w:rsidRPr="00000000">
              <w:rPr>
                <w:rtl w:val="0"/>
              </w:rPr>
            </w:r>
          </w:p>
        </w:tc>
        <w:tc>
          <w:tcPr/>
          <w:p w:rsidR="00000000" w:rsidDel="00000000" w:rsidP="00000000" w:rsidRDefault="00000000" w:rsidRPr="00000000" w14:paraId="0000003E">
            <w:pPr>
              <w:rPr/>
            </w:pPr>
            <w:r w:rsidDel="00000000" w:rsidR="00000000" w:rsidRPr="00000000">
              <w:rPr>
                <w:rFonts w:ascii="Calibri" w:cs="Calibri" w:eastAsia="Calibri" w:hAnsi="Calibri"/>
                <w:b w:val="0"/>
                <w:bCs w:val="0"/>
                <w:sz w:val="18"/>
                <w:szCs w:val="18"/>
                <w:rtl w:val="0"/>
              </w:rPr>
              <w:t xml:space="preserve">ISO 16212</w:t>
            </w:r>
            <w:r w:rsidDel="00000000" w:rsidR="00000000" w:rsidRPr="00000000">
              <w:rPr>
                <w:rtl w:val="0"/>
              </w:rPr>
            </w:r>
          </w:p>
        </w:tc>
        <w:tc>
          <w:tcPr/>
          <w:p w:rsidR="00000000" w:rsidDel="00000000" w:rsidP="00000000" w:rsidRDefault="00000000" w:rsidRPr="00000000" w14:paraId="0000003F">
            <w:pPr>
              <w:rPr/>
            </w:pPr>
            <w:r w:rsidDel="00000000" w:rsidR="00000000" w:rsidRPr="00000000">
              <w:rPr>
                <w:rFonts w:ascii="Calibri" w:cs="Calibri" w:eastAsia="Calibri" w:hAnsi="Calibri"/>
                <w:b w:val="0"/>
                <w:bCs w:val="0"/>
                <w:sz w:val="18"/>
                <w:szCs w:val="18"/>
                <w:rtl w:val="0"/>
              </w:rPr>
              <w:t xml:space="preserve">≤ 100 CFU/g</w:t>
            </w:r>
            <w:r w:rsidDel="00000000" w:rsidR="00000000" w:rsidRPr="00000000">
              <w:rPr>
                <w:rtl w:val="0"/>
              </w:rPr>
            </w:r>
          </w:p>
        </w:tc>
        <w:tc>
          <w:tcPr/>
          <w:p w:rsidR="00000000" w:rsidDel="00000000" w:rsidP="00000000" w:rsidRDefault="00000000" w:rsidRPr="00000000" w14:paraId="00000040">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 100 CFU/g</w:t>
            </w:r>
            <w:r w:rsidDel="00000000" w:rsidR="00000000" w:rsidRPr="00000000">
              <w:rPr>
                <w:rtl w:val="0"/>
              </w:rPr>
            </w:r>
          </w:p>
        </w:tc>
        <w:tc>
          <w:tcPr/>
          <w:p w:rsidR="00000000" w:rsidDel="00000000" w:rsidP="00000000" w:rsidRDefault="00000000" w:rsidRPr="00000000" w14:paraId="0000004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42">
            <w:pPr>
              <w:rPr/>
            </w:pPr>
            <w:r w:rsidDel="00000000" w:rsidR="00000000" w:rsidRPr="00000000">
              <w:rPr>
                <w:rFonts w:ascii="Calibri" w:cs="Calibri" w:eastAsia="Calibri" w:hAnsi="Calibri"/>
                <w:b w:val="0"/>
                <w:bCs w:val="0"/>
                <w:sz w:val="18"/>
                <w:szCs w:val="18"/>
                <w:rtl w:val="0"/>
              </w:rPr>
              <w:t xml:space="preserve">S. aureus</w:t>
            </w:r>
            <w:r w:rsidDel="00000000" w:rsidR="00000000" w:rsidRPr="00000000">
              <w:rPr>
                <w:rtl w:val="0"/>
              </w:rPr>
            </w:r>
          </w:p>
        </w:tc>
        <w:tc>
          <w:tcPr/>
          <w:p w:rsidR="00000000" w:rsidDel="00000000" w:rsidP="00000000" w:rsidRDefault="00000000" w:rsidRPr="00000000" w14:paraId="00000043">
            <w:pPr>
              <w:rPr/>
            </w:pPr>
            <w:r w:rsidDel="00000000" w:rsidR="00000000" w:rsidRPr="00000000">
              <w:rPr>
                <w:rFonts w:ascii="Calibri" w:cs="Calibri" w:eastAsia="Calibri" w:hAnsi="Calibri"/>
                <w:b w:val="0"/>
                <w:bCs w:val="0"/>
                <w:sz w:val="18"/>
                <w:szCs w:val="18"/>
                <w:rtl w:val="0"/>
              </w:rPr>
              <w:t xml:space="preserve">ISO 22718</w:t>
            </w:r>
            <w:r w:rsidDel="00000000" w:rsidR="00000000" w:rsidRPr="00000000">
              <w:rPr>
                <w:rtl w:val="0"/>
              </w:rPr>
            </w:r>
          </w:p>
        </w:tc>
        <w:tc>
          <w:tcPr/>
          <w:p w:rsidR="00000000" w:rsidDel="00000000" w:rsidP="00000000" w:rsidRDefault="00000000" w:rsidRPr="00000000" w14:paraId="00000044">
            <w:pPr>
              <w:rPr/>
            </w:pPr>
            <w:r w:rsidDel="00000000" w:rsidR="00000000" w:rsidRPr="00000000">
              <w:rPr>
                <w:rFonts w:ascii="Calibri" w:cs="Calibri" w:eastAsia="Calibri" w:hAnsi="Calibri"/>
                <w:b w:val="0"/>
                <w:bCs w:val="0"/>
                <w:sz w:val="18"/>
                <w:szCs w:val="18"/>
                <w:rtl w:val="0"/>
              </w:rPr>
              <w:t xml:space="preserve">Absent / 1 g</w:t>
            </w:r>
            <w:r w:rsidDel="00000000" w:rsidR="00000000" w:rsidRPr="00000000">
              <w:rPr>
                <w:rtl w:val="0"/>
              </w:rPr>
            </w:r>
          </w:p>
        </w:tc>
        <w:tc>
          <w:tcPr/>
          <w:p w:rsidR="00000000" w:rsidDel="00000000" w:rsidP="00000000" w:rsidRDefault="00000000" w:rsidRPr="00000000" w14:paraId="0000004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Absent</w:t>
            </w:r>
          </w:p>
        </w:tc>
        <w:tc>
          <w:tcPr/>
          <w:p w:rsidR="00000000" w:rsidDel="00000000" w:rsidP="00000000" w:rsidRDefault="00000000" w:rsidRPr="00000000" w14:paraId="000000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47">
            <w:pPr>
              <w:rPr/>
            </w:pPr>
            <w:r w:rsidDel="00000000" w:rsidR="00000000" w:rsidRPr="00000000">
              <w:rPr>
                <w:rFonts w:ascii="Calibri" w:cs="Calibri" w:eastAsia="Calibri" w:hAnsi="Calibri"/>
                <w:b w:val="0"/>
                <w:bCs w:val="0"/>
                <w:sz w:val="18"/>
                <w:szCs w:val="18"/>
                <w:rtl w:val="0"/>
              </w:rPr>
              <w:t xml:space="preserve">P. aeruginosa</w:t>
            </w:r>
            <w:r w:rsidDel="00000000" w:rsidR="00000000" w:rsidRPr="00000000">
              <w:rPr>
                <w:rtl w:val="0"/>
              </w:rPr>
            </w:r>
          </w:p>
        </w:tc>
        <w:tc>
          <w:tcPr/>
          <w:p w:rsidR="00000000" w:rsidDel="00000000" w:rsidP="00000000" w:rsidRDefault="00000000" w:rsidRPr="00000000" w14:paraId="00000048">
            <w:pPr>
              <w:rPr/>
            </w:pPr>
            <w:r w:rsidDel="00000000" w:rsidR="00000000" w:rsidRPr="00000000">
              <w:rPr>
                <w:rFonts w:ascii="Calibri" w:cs="Calibri" w:eastAsia="Calibri" w:hAnsi="Calibri"/>
                <w:b w:val="0"/>
                <w:bCs w:val="0"/>
                <w:sz w:val="18"/>
                <w:szCs w:val="18"/>
                <w:rtl w:val="0"/>
              </w:rPr>
              <w:t xml:space="preserve">ISO 22717</w:t>
            </w:r>
            <w:r w:rsidDel="00000000" w:rsidR="00000000" w:rsidRPr="00000000">
              <w:rPr>
                <w:rtl w:val="0"/>
              </w:rPr>
            </w:r>
          </w:p>
        </w:tc>
        <w:tc>
          <w:tcPr/>
          <w:p w:rsidR="00000000" w:rsidDel="00000000" w:rsidP="00000000" w:rsidRDefault="00000000" w:rsidRPr="00000000" w14:paraId="00000049">
            <w:pPr>
              <w:rPr/>
            </w:pPr>
            <w:r w:rsidDel="00000000" w:rsidR="00000000" w:rsidRPr="00000000">
              <w:rPr>
                <w:rFonts w:ascii="Calibri" w:cs="Calibri" w:eastAsia="Calibri" w:hAnsi="Calibri"/>
                <w:b w:val="0"/>
                <w:bCs w:val="0"/>
                <w:sz w:val="18"/>
                <w:szCs w:val="18"/>
                <w:rtl w:val="0"/>
              </w:rPr>
              <w:t xml:space="preserve">Absent / 1 g</w:t>
            </w:r>
            <w:r w:rsidDel="00000000" w:rsidR="00000000" w:rsidRPr="00000000">
              <w:rPr>
                <w:rtl w:val="0"/>
              </w:rPr>
            </w:r>
          </w:p>
        </w:tc>
        <w:tc>
          <w:tcPr/>
          <w:p w:rsidR="00000000" w:rsidDel="00000000" w:rsidP="00000000" w:rsidRDefault="00000000" w:rsidRPr="00000000" w14:paraId="0000004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Absent</w:t>
            </w:r>
          </w:p>
        </w:tc>
        <w:tc>
          <w:tcPr/>
          <w:p w:rsidR="00000000" w:rsidDel="00000000" w:rsidP="00000000" w:rsidRDefault="00000000" w:rsidRPr="00000000" w14:paraId="0000004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4C">
            <w:pPr>
              <w:rPr/>
            </w:pPr>
            <w:r w:rsidDel="00000000" w:rsidR="00000000" w:rsidRPr="00000000">
              <w:rPr>
                <w:rFonts w:ascii="Calibri" w:cs="Calibri" w:eastAsia="Calibri" w:hAnsi="Calibri"/>
                <w:b w:val="0"/>
                <w:bCs w:val="0"/>
                <w:sz w:val="18"/>
                <w:szCs w:val="18"/>
                <w:rtl w:val="0"/>
              </w:rPr>
              <w:t xml:space="preserve">E. coli</w:t>
            </w:r>
            <w:r w:rsidDel="00000000" w:rsidR="00000000" w:rsidRPr="00000000">
              <w:rPr>
                <w:rtl w:val="0"/>
              </w:rPr>
            </w:r>
          </w:p>
        </w:tc>
        <w:tc>
          <w:tcPr/>
          <w:p w:rsidR="00000000" w:rsidDel="00000000" w:rsidP="00000000" w:rsidRDefault="00000000" w:rsidRPr="00000000" w14:paraId="0000004D">
            <w:pPr>
              <w:rPr/>
            </w:pPr>
            <w:r w:rsidDel="00000000" w:rsidR="00000000" w:rsidRPr="00000000">
              <w:rPr>
                <w:rFonts w:ascii="Calibri" w:cs="Calibri" w:eastAsia="Calibri" w:hAnsi="Calibri"/>
                <w:b w:val="0"/>
                <w:bCs w:val="0"/>
                <w:sz w:val="18"/>
                <w:szCs w:val="18"/>
                <w:rtl w:val="0"/>
              </w:rPr>
              <w:t xml:space="preserve">ISO 21150</w:t>
            </w:r>
            <w:r w:rsidDel="00000000" w:rsidR="00000000" w:rsidRPr="00000000">
              <w:rPr>
                <w:rtl w:val="0"/>
              </w:rPr>
            </w:r>
          </w:p>
        </w:tc>
        <w:tc>
          <w:tcPr/>
          <w:p w:rsidR="00000000" w:rsidDel="00000000" w:rsidP="00000000" w:rsidRDefault="00000000" w:rsidRPr="00000000" w14:paraId="0000004E">
            <w:pPr>
              <w:rPr/>
            </w:pPr>
            <w:r w:rsidDel="00000000" w:rsidR="00000000" w:rsidRPr="00000000">
              <w:rPr>
                <w:rFonts w:ascii="Calibri" w:cs="Calibri" w:eastAsia="Calibri" w:hAnsi="Calibri"/>
                <w:b w:val="0"/>
                <w:bCs w:val="0"/>
                <w:sz w:val="18"/>
                <w:szCs w:val="18"/>
                <w:rtl w:val="0"/>
              </w:rPr>
              <w:t xml:space="preserve">Absent / 1 g</w:t>
            </w:r>
            <w:r w:rsidDel="00000000" w:rsidR="00000000" w:rsidRPr="00000000">
              <w:rPr>
                <w:rtl w:val="0"/>
              </w:rPr>
            </w:r>
          </w:p>
        </w:tc>
        <w:tc>
          <w:tcPr/>
          <w:p w:rsidR="00000000" w:rsidDel="00000000" w:rsidP="00000000" w:rsidRDefault="00000000" w:rsidRPr="00000000" w14:paraId="0000004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Absent</w:t>
            </w:r>
          </w:p>
        </w:tc>
        <w:tc>
          <w:tcPr/>
          <w:p w:rsidR="00000000" w:rsidDel="00000000" w:rsidP="00000000" w:rsidRDefault="00000000" w:rsidRPr="00000000" w14:paraId="0000005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51">
            <w:pPr>
              <w:rPr/>
            </w:pPr>
            <w:r w:rsidDel="00000000" w:rsidR="00000000" w:rsidRPr="00000000">
              <w:rPr>
                <w:rFonts w:ascii="Calibri" w:cs="Calibri" w:eastAsia="Calibri" w:hAnsi="Calibri"/>
                <w:b w:val="0"/>
                <w:bCs w:val="0"/>
                <w:sz w:val="18"/>
                <w:szCs w:val="18"/>
                <w:rtl w:val="0"/>
              </w:rPr>
              <w:t xml:space="preserve">C. albicans</w:t>
            </w:r>
            <w:r w:rsidDel="00000000" w:rsidR="00000000" w:rsidRPr="00000000">
              <w:rPr>
                <w:rtl w:val="0"/>
              </w:rPr>
            </w:r>
          </w:p>
        </w:tc>
        <w:tc>
          <w:tcPr/>
          <w:p w:rsidR="00000000" w:rsidDel="00000000" w:rsidP="00000000" w:rsidRDefault="00000000" w:rsidRPr="00000000" w14:paraId="00000052">
            <w:pPr>
              <w:rPr/>
            </w:pPr>
            <w:r w:rsidDel="00000000" w:rsidR="00000000" w:rsidRPr="00000000">
              <w:rPr>
                <w:rFonts w:ascii="Calibri" w:cs="Calibri" w:eastAsia="Calibri" w:hAnsi="Calibri"/>
                <w:b w:val="0"/>
                <w:bCs w:val="0"/>
                <w:sz w:val="18"/>
                <w:szCs w:val="18"/>
                <w:rtl w:val="0"/>
              </w:rPr>
              <w:t xml:space="preserve">ISO 18416</w:t>
            </w:r>
            <w:r w:rsidDel="00000000" w:rsidR="00000000" w:rsidRPr="00000000">
              <w:rPr>
                <w:rtl w:val="0"/>
              </w:rPr>
            </w:r>
          </w:p>
        </w:tc>
        <w:tc>
          <w:tcPr/>
          <w:p w:rsidR="00000000" w:rsidDel="00000000" w:rsidP="00000000" w:rsidRDefault="00000000" w:rsidRPr="00000000" w14:paraId="00000053">
            <w:pPr>
              <w:rPr/>
            </w:pPr>
            <w:r w:rsidDel="00000000" w:rsidR="00000000" w:rsidRPr="00000000">
              <w:rPr>
                <w:rFonts w:ascii="Calibri" w:cs="Calibri" w:eastAsia="Calibri" w:hAnsi="Calibri"/>
                <w:b w:val="0"/>
                <w:bCs w:val="0"/>
                <w:sz w:val="18"/>
                <w:szCs w:val="18"/>
                <w:rtl w:val="0"/>
              </w:rPr>
              <w:t xml:space="preserve">Absent / 1 g</w:t>
            </w:r>
            <w:r w:rsidDel="00000000" w:rsidR="00000000" w:rsidRPr="00000000">
              <w:rPr>
                <w:rtl w:val="0"/>
              </w:rPr>
            </w:r>
          </w:p>
        </w:tc>
        <w:tc>
          <w:tcPr/>
          <w:p w:rsidR="00000000" w:rsidDel="00000000" w:rsidP="00000000" w:rsidRDefault="00000000" w:rsidRPr="00000000" w14:paraId="0000005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Absent</w:t>
            </w:r>
          </w:p>
        </w:tc>
        <w:tc>
          <w:tcPr/>
          <w:p w:rsidR="00000000" w:rsidDel="00000000" w:rsidP="00000000" w:rsidRDefault="00000000" w:rsidRPr="00000000" w14:paraId="0000005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bl>
    <w:p w:rsidR="00000000" w:rsidDel="00000000" w:rsidP="00000000" w:rsidRDefault="00000000" w:rsidRPr="00000000" w14:paraId="00000056">
      <w:pPr>
        <w:pStyle w:val="Heading2"/>
        <w:rPr/>
      </w:pPr>
      <w:r w:rsidDel="00000000" w:rsidR="00000000" w:rsidRPr="00000000">
        <w:rPr>
          <w:rtl w:val="0"/>
        </w:rPr>
        <w:t xml:space="preserve">Conclusion</w:t>
      </w:r>
    </w:p>
    <w:p w:rsidR="00000000" w:rsidDel="00000000" w:rsidP="00000000" w:rsidRDefault="00000000" w:rsidRPr="00000000" w14:paraId="00000057">
      <w:pPr>
        <w:rPr/>
      </w:pPr>
      <w:r w:rsidDel="00000000" w:rsidR="00000000" w:rsidRPr="00000000">
        <w:rPr>
          <w:rFonts w:ascii="Calibri" w:cs="Calibri" w:eastAsia="Calibri" w:hAnsi="Calibri"/>
          <w:b w:val="0"/>
          <w:bCs w:val="0"/>
          <w:sz w:val="18"/>
          <w:szCs w:val="18"/>
          <w:rtl w:val="0"/>
        </w:rPr>
        <w:t xml:space="preserve">The above batch has been tested against the product specifications and CONFORMS. This product is released for distribution.</w:t>
      </w:r>
      <w:r w:rsidDel="00000000" w:rsidR="00000000" w:rsidRPr="00000000">
        <w:rPr>
          <w:rtl w:val="0"/>
        </w:rPr>
      </w:r>
    </w:p>
    <w:p w:rsidR="00000000" w:rsidDel="00000000" w:rsidP="00000000" w:rsidRDefault="00000000" w:rsidRPr="00000000" w14:paraId="00000058">
      <w:pPr>
        <w:pStyle w:val="Heading2"/>
        <w:rPr/>
      </w:pPr>
      <w:r w:rsidDel="00000000" w:rsidR="00000000" w:rsidRPr="00000000">
        <w:rPr>
          <w:rtl w:val="0"/>
        </w:rPr>
        <w:t xml:space="preserve">Authorised Release</w:t>
      </w:r>
    </w:p>
    <w:tbl>
      <w:tblPr>
        <w:tblStyle w:val="Table3"/>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p w:rsidR="00000000" w:rsidDel="00000000" w:rsidP="00000000" w:rsidRDefault="00000000" w:rsidRPr="00000000" w14:paraId="00000059">
            <w:pPr>
              <w:rPr/>
            </w:pPr>
            <w:r w:rsidDel="00000000" w:rsidR="00000000" w:rsidRPr="00000000">
              <w:rPr>
                <w:rFonts w:ascii="Calibri" w:cs="Calibri" w:eastAsia="Calibri" w:hAnsi="Calibri"/>
                <w:b w:val="1"/>
                <w:bCs w:val="1"/>
                <w:sz w:val="18"/>
                <w:szCs w:val="18"/>
                <w:rtl w:val="0"/>
              </w:rPr>
              <w:t xml:space="preserve">Field</w:t>
            </w:r>
            <w:r w:rsidDel="00000000" w:rsidR="00000000" w:rsidRPr="00000000">
              <w:rPr>
                <w:rtl w:val="0"/>
              </w:rPr>
            </w:r>
          </w:p>
        </w:tc>
        <w:tc>
          <w:tcPr/>
          <w:p w:rsidR="00000000" w:rsidDel="00000000" w:rsidP="00000000" w:rsidRDefault="00000000" w:rsidRPr="00000000" w14:paraId="0000005A">
            <w:pPr>
              <w:rPr/>
            </w:pPr>
            <w:r w:rsidDel="00000000" w:rsidR="00000000" w:rsidRPr="00000000">
              <w:rPr>
                <w:rFonts w:ascii="Calibri" w:cs="Calibri" w:eastAsia="Calibri" w:hAnsi="Calibri"/>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5B">
            <w:pPr>
              <w:rPr/>
            </w:pPr>
            <w:r w:rsidDel="00000000" w:rsidR="00000000" w:rsidRPr="00000000">
              <w:rPr>
                <w:rFonts w:ascii="Calibri" w:cs="Calibri" w:eastAsia="Calibri" w:hAnsi="Calibri"/>
                <w:b w:val="0"/>
                <w:bCs w:val="0"/>
                <w:sz w:val="18"/>
                <w:szCs w:val="18"/>
                <w:rtl w:val="0"/>
              </w:rPr>
              <w:t xml:space="preserve">QC Officer Name</w:t>
            </w:r>
            <w:r w:rsidDel="00000000" w:rsidR="00000000" w:rsidRPr="00000000">
              <w:rPr>
                <w:rtl w:val="0"/>
              </w:rPr>
            </w:r>
          </w:p>
        </w:tc>
        <w:tc>
          <w:tcPr/>
          <w:p w:rsidR="00000000" w:rsidDel="00000000" w:rsidP="00000000" w:rsidRDefault="00000000" w:rsidRPr="00000000" w14:paraId="0000005C">
            <w:pPr>
              <w:rPr/>
            </w:pPr>
            <w:r w:rsidDel="00000000" w:rsidR="00000000" w:rsidRPr="00000000">
              <w:rPr>
                <w:rFonts w:ascii="Calibri" w:cs="Calibri" w:eastAsia="Calibri" w:hAnsi="Calibri"/>
                <w:b w:val="0"/>
                <w:bCs w:val="0"/>
                <w:sz w:val="18"/>
                <w:szCs w:val="18"/>
                <w:rtl w:val="0"/>
              </w:rPr>
              <w:t xml:space="preserve">Jonathan Kafritsas</w:t>
            </w:r>
            <w:r w:rsidDel="00000000" w:rsidR="00000000" w:rsidRPr="00000000">
              <w:rPr>
                <w:rtl w:val="0"/>
              </w:rPr>
            </w:r>
          </w:p>
        </w:tc>
      </w:tr>
      <w:tr>
        <w:trPr>
          <w:cantSplit w:val="0"/>
          <w:tblHeader w:val="0"/>
        </w:trPr>
        <w:tc>
          <w:tcPr/>
          <w:p w:rsidR="00000000" w:rsidDel="00000000" w:rsidP="00000000" w:rsidRDefault="00000000" w:rsidRPr="00000000" w14:paraId="0000005D">
            <w:pPr>
              <w:rPr/>
            </w:pPr>
            <w:r w:rsidDel="00000000" w:rsidR="00000000" w:rsidRPr="00000000">
              <w:rPr>
                <w:rFonts w:ascii="Calibri" w:cs="Calibri" w:eastAsia="Calibri" w:hAnsi="Calibri"/>
                <w:b w:val="0"/>
                <w:bCs w:val="0"/>
                <w:sz w:val="18"/>
                <w:szCs w:val="18"/>
                <w:rtl w:val="0"/>
              </w:rPr>
              <w:t xml:space="preserve">Qualifications</w:t>
            </w:r>
            <w:r w:rsidDel="00000000" w:rsidR="00000000" w:rsidRPr="00000000">
              <w:rPr>
                <w:rtl w:val="0"/>
              </w:rPr>
            </w:r>
          </w:p>
        </w:tc>
        <w:tc>
          <w:tcPr/>
          <w:p w:rsidR="00000000" w:rsidDel="00000000" w:rsidP="00000000" w:rsidRDefault="00000000" w:rsidRPr="00000000" w14:paraId="0000005E">
            <w:pPr>
              <w:rPr/>
            </w:pPr>
            <w:r w:rsidDel="00000000" w:rsidR="00000000" w:rsidRPr="00000000">
              <w:rPr>
                <w:rFonts w:ascii="Calibri" w:cs="Calibri" w:eastAsia="Calibri" w:hAnsi="Calibri"/>
                <w:b w:val="0"/>
                <w:bCs w:val="0"/>
                <w:sz w:val="18"/>
                <w:szCs w:val="18"/>
                <w:rtl w:val="0"/>
              </w:rPr>
              <w:t xml:space="preserve">Bachelor of Biomedical Science &amp; Medical Research, Griffith University</w:t>
            </w:r>
            <w:r w:rsidDel="00000000" w:rsidR="00000000" w:rsidRPr="00000000">
              <w:rPr>
                <w:rtl w:val="0"/>
              </w:rPr>
            </w:r>
          </w:p>
        </w:tc>
      </w:tr>
      <w:tr>
        <w:trPr>
          <w:cantSplit w:val="0"/>
          <w:tblHeader w:val="0"/>
        </w:trPr>
        <w:tc>
          <w:tcPr/>
          <w:p w:rsidR="00000000" w:rsidDel="00000000" w:rsidP="00000000" w:rsidRDefault="00000000" w:rsidRPr="00000000" w14:paraId="0000005F">
            <w:pPr>
              <w:rPr/>
            </w:pPr>
            <w:r w:rsidDel="00000000" w:rsidR="00000000" w:rsidRPr="00000000">
              <w:rPr>
                <w:rFonts w:ascii="Calibri" w:cs="Calibri" w:eastAsia="Calibri" w:hAnsi="Calibri"/>
                <w:b w:val="0"/>
                <w:bCs w:val="0"/>
                <w:sz w:val="18"/>
                <w:szCs w:val="18"/>
                <w:rtl w:val="0"/>
              </w:rPr>
              <w:t xml:space="preserve">Position</w:t>
            </w:r>
            <w:r w:rsidDel="00000000" w:rsidR="00000000" w:rsidRPr="00000000">
              <w:rPr>
                <w:rtl w:val="0"/>
              </w:rPr>
            </w:r>
          </w:p>
        </w:tc>
        <w:tc>
          <w:tcPr/>
          <w:p w:rsidR="00000000" w:rsidDel="00000000" w:rsidP="00000000" w:rsidRDefault="00000000" w:rsidRPr="00000000" w14:paraId="00000060">
            <w:pPr>
              <w:rPr/>
            </w:pPr>
            <w:r w:rsidDel="00000000" w:rsidR="00000000" w:rsidRPr="00000000">
              <w:rPr>
                <w:rFonts w:ascii="Calibri" w:cs="Calibri" w:eastAsia="Calibri" w:hAnsi="Calibri"/>
                <w:b w:val="0"/>
                <w:bCs w:val="0"/>
                <w:sz w:val="18"/>
                <w:szCs w:val="18"/>
                <w:rtl w:val="0"/>
              </w:rPr>
              <w:t xml:space="preserve">Safety Assessor / Quality Control</w:t>
            </w:r>
            <w:r w:rsidDel="00000000" w:rsidR="00000000" w:rsidRPr="00000000">
              <w:rPr>
                <w:rtl w:val="0"/>
              </w:rPr>
            </w:r>
          </w:p>
        </w:tc>
      </w:tr>
      <w:tr>
        <w:trPr>
          <w:cantSplit w:val="0"/>
          <w:tblHeader w:val="0"/>
        </w:trPr>
        <w:tc>
          <w:tcPr/>
          <w:p w:rsidR="00000000" w:rsidDel="00000000" w:rsidP="00000000" w:rsidRDefault="00000000" w:rsidRPr="00000000" w14:paraId="00000061">
            <w:pPr>
              <w:rPr/>
            </w:pPr>
            <w:r w:rsidDel="00000000" w:rsidR="00000000" w:rsidRPr="00000000">
              <w:rPr>
                <w:rFonts w:ascii="Calibri" w:cs="Calibri" w:eastAsia="Calibri" w:hAnsi="Calibri"/>
                <w:b w:val="0"/>
                <w:bCs w:val="0"/>
                <w:sz w:val="18"/>
                <w:szCs w:val="18"/>
                <w:rtl w:val="0"/>
              </w:rPr>
              <w:t xml:space="preserve">Address</w:t>
            </w:r>
            <w:r w:rsidDel="00000000" w:rsidR="00000000" w:rsidRPr="00000000">
              <w:rPr>
                <w:rtl w:val="0"/>
              </w:rPr>
            </w:r>
          </w:p>
        </w:tc>
        <w:tc>
          <w:tcPr/>
          <w:p w:rsidR="00000000" w:rsidDel="00000000" w:rsidP="00000000" w:rsidRDefault="00000000" w:rsidRPr="00000000" w14:paraId="00000062">
            <w:pPr>
              <w:rPr/>
            </w:pPr>
            <w:r w:rsidDel="00000000" w:rsidR="00000000" w:rsidRPr="00000000">
              <w:rPr>
                <w:rFonts w:ascii="Calibri" w:cs="Calibri" w:eastAsia="Calibri" w:hAnsi="Calibri"/>
                <w:b w:val="0"/>
                <w:bCs w:val="0"/>
                <w:sz w:val="18"/>
                <w:szCs w:val="18"/>
                <w:rtl w:val="0"/>
              </w:rPr>
              <w:t xml:space="preserve">1/7 Activity Crescent, Molendinar, QLD, Australia</w:t>
            </w: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rFonts w:ascii="Calibri" w:cs="Calibri" w:eastAsia="Calibri" w:hAnsi="Calibri"/>
                <w:b w:val="0"/>
                <w:bCs w:val="0"/>
                <w:sz w:val="18"/>
                <w:szCs w:val="18"/>
                <w:rtl w:val="0"/>
              </w:rPr>
              <w:t xml:space="preserve">Email</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Fonts w:ascii="Calibri" w:cs="Calibri" w:eastAsia="Calibri" w:hAnsi="Calibri"/>
                <w:b w:val="0"/>
                <w:bCs w:val="0"/>
                <w:sz w:val="18"/>
                <w:szCs w:val="18"/>
                <w:rtl w:val="0"/>
              </w:rPr>
              <w:t xml:space="preserve">admin@cellular-cosmetics.com</w:t>
            </w:r>
            <w:r w:rsidDel="00000000" w:rsidR="00000000" w:rsidRPr="00000000">
              <w:rPr>
                <w:rtl w:val="0"/>
              </w:rPr>
            </w:r>
          </w:p>
        </w:tc>
      </w:tr>
      <w:tr>
        <w:trPr>
          <w:cantSplit w:val="0"/>
          <w:tblHeader w:val="0"/>
        </w:trPr>
        <w:tc>
          <w:tcPr/>
          <w:p w:rsidR="00000000" w:rsidDel="00000000" w:rsidP="00000000" w:rsidRDefault="00000000" w:rsidRPr="00000000" w14:paraId="00000065">
            <w:pPr>
              <w:rPr/>
            </w:pPr>
            <w:r w:rsidDel="00000000" w:rsidR="00000000" w:rsidRPr="00000000">
              <w:rPr>
                <w:rFonts w:ascii="Calibri" w:cs="Calibri" w:eastAsia="Calibri" w:hAnsi="Calibri"/>
                <w:b w:val="0"/>
                <w:bCs w:val="0"/>
                <w:sz w:val="18"/>
                <w:szCs w:val="18"/>
                <w:rtl w:val="0"/>
              </w:rPr>
              <w:t xml:space="preserve">Date of Release</w:t>
            </w:r>
            <w:r w:rsidDel="00000000" w:rsidR="00000000" w:rsidRPr="00000000">
              <w:rPr>
                <w:rtl w:val="0"/>
              </w:rPr>
            </w:r>
          </w:p>
        </w:tc>
        <w:tc>
          <w:tcPr/>
          <w:p w:rsidR="00000000" w:rsidDel="00000000" w:rsidP="00000000" w:rsidRDefault="00000000" w:rsidRPr="00000000" w14:paraId="00000066">
            <w:pPr>
              <w:rPr/>
            </w:pPr>
            <w:r w:rsidDel="00000000" w:rsidR="00000000" w:rsidRPr="00000000">
              <w:rPr>
                <w:rFonts w:ascii="Calibri" w:cs="Calibri" w:eastAsia="Calibri" w:hAnsi="Calibri"/>
                <w:sz w:val="18"/>
                <w:szCs w:val="18"/>
                <w:rtl w:val="0"/>
              </w:rPr>
            </w:r>
            <w:r w:rsidDel="00000000" w:rsidR="00000000" w:rsidRPr="00000000">
              <w:rPr>
                <w:rtl w:val="0"/>
              </w:rPr>
              <w:t>6 May 2026</w:t>
            </w:r>
          </w:p>
        </w:tc>
      </w:tr>
    </w:tbl>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w:type="default" r:id="rId7"/>
      <w:footerReference w:type="default" r:id="rId8"/>
      <w:headerReference w:type="first" r:id="rId9"/>
      <w:footerReference w:type="first" r:id="rId10"/>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G8qjXxCnXLWn577KdUur+LFaQ==">CgMxLjA4AHIhMVhBSGtuRnpzQWlzVDhKYVRodmlWcjlEWU5Ccl9vV3d3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