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BHA Cleanser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SDS-SAC-001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BHA Cleanser</w:t>
            </w:r>
          </w:p>
        </w:tc>
      </w:tr>
      <w:tr>
        <w:tc>
          <w:tcPr>
            <w:tcW w:type="dxa" w:w="4320"/>
          </w:tcPr>
          <w:p>
            <w:r/>
            <w:r>
              <w:rPr>
                <w:rFonts w:ascii="Arial" w:hAnsi="Arial"/>
                <w:b w:val="0"/>
                <w:sz w:val="18"/>
              </w:rPr>
              <w:t>Product Code</w:t>
            </w:r>
          </w:p>
        </w:tc>
        <w:tc>
          <w:tcPr>
            <w:tcW w:type="dxa" w:w="4320"/>
          </w:tcPr>
          <w:p>
            <w:r/>
            <w:r>
              <w:rPr>
                <w:rFonts w:ascii="Arial" w:hAnsi="Arial"/>
                <w:b w:val="0"/>
                <w:sz w:val="18"/>
              </w:rPr>
              <w:t>SAC</w:t>
            </w:r>
          </w:p>
        </w:tc>
      </w:tr>
      <w:tr>
        <w:tc>
          <w:tcPr>
            <w:tcW w:type="dxa" w:w="4320"/>
          </w:tcPr>
          <w:p>
            <w:r/>
            <w:r>
              <w:rPr>
                <w:rFonts w:ascii="Arial" w:hAnsi="Arial"/>
                <w:b w:val="0"/>
                <w:sz w:val="18"/>
              </w:rPr>
              <w:t>Recommended Use</w:t>
            </w:r>
          </w:p>
        </w:tc>
        <w:tc>
          <w:tcPr>
            <w:tcW w:type="dxa" w:w="4320"/>
          </w:tcPr>
          <w:p>
            <w:r/>
            <w:r>
              <w:rPr>
                <w:rFonts w:ascii="Arial" w:hAnsi="Arial"/>
                <w:b w:val="0"/>
                <w:sz w:val="18"/>
              </w:rPr>
              <w:t>Rinse-off facial cleanser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 /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3.5 – 4.2</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