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Anti-Age Peptide Serum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SDS-AAPS-001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Anti-Age Peptide Serum</w:t>
            </w:r>
          </w:p>
        </w:tc>
      </w:tr>
      <w:tr>
        <w:tc>
          <w:tcPr>
            <w:tcW w:type="dxa" w:w="4320"/>
          </w:tcPr>
          <w:p>
            <w:r/>
            <w:r>
              <w:rPr>
                <w:rFonts w:ascii="Arial" w:hAnsi="Arial"/>
                <w:b w:val="0"/>
                <w:sz w:val="18"/>
              </w:rPr>
              <w:t>Product Code</w:t>
            </w:r>
          </w:p>
        </w:tc>
        <w:tc>
          <w:tcPr>
            <w:tcW w:type="dxa" w:w="4320"/>
          </w:tcPr>
          <w:p>
            <w:r/>
            <w:r>
              <w:rPr>
                <w:rFonts w:ascii="Arial" w:hAnsi="Arial"/>
                <w:b w:val="0"/>
                <w:sz w:val="18"/>
              </w:rPr>
              <w:t>AAPS</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serum</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Benzyl Acetate, Benzyl Benzoate, Citral, Limonene,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slightly viscous liquid</w:t>
            </w:r>
          </w:p>
        </w:tc>
      </w:tr>
      <w:tr>
        <w:tc>
          <w:tcPr>
            <w:tcW w:type="dxa" w:w="4320"/>
          </w:tcPr>
          <w:p>
            <w:r/>
            <w:r>
              <w:rPr>
                <w:rFonts w:ascii="Arial" w:hAnsi="Arial"/>
                <w:b w:val="0"/>
                <w:sz w:val="18"/>
              </w:rPr>
              <w:t>Odour</w:t>
            </w:r>
          </w:p>
        </w:tc>
        <w:tc>
          <w:tcPr>
            <w:tcW w:type="dxa" w:w="4320"/>
          </w:tcPr>
          <w:p>
            <w:r/>
            <w:r>
              <w:rPr>
                <w:rFonts w:ascii="Arial" w:hAnsi="Arial"/>
                <w:b w:val="0"/>
                <w:sz w:val="18"/>
              </w:rPr>
              <w:t>Light citrus / herbal</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(Benzyl Acetate, Benzyl Benzoate, Citral, Limonene,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