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Anti-Age Peptide Serum</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Anti-Age Peptide Serum</w:t>
            </w:r>
          </w:p>
        </w:tc>
      </w:tr>
      <w:tr>
        <w:tc>
          <w:tcPr>
            <w:tcW w:type="dxa" w:w="4320"/>
          </w:tcPr>
          <w:p>
            <w:r/>
            <w:r>
              <w:rPr>
                <w:rFonts w:ascii="Calibri" w:hAnsi="Calibri"/>
                <w:b w:val="0"/>
                <w:sz w:val="18"/>
              </w:rPr>
              <w:t>Product Code</w:t>
            </w:r>
          </w:p>
        </w:tc>
        <w:tc>
          <w:tcPr>
            <w:tcW w:type="dxa" w:w="4320"/>
          </w:tcPr>
          <w:p>
            <w:r/>
            <w:r>
              <w:rPr>
                <w:rFonts w:ascii="Calibri" w:hAnsi="Calibri"/>
                <w:b w:val="0"/>
                <w:sz w:val="18"/>
              </w:rPr>
              <w:t>AAPS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COC-AAPS-001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Benzyl Acetate, Benzyl Benzoate, Citral,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(Water), Glycerin, Palmitoyl Tripeptide-1, Palmitoyl Tetrapeptide-7, Palmitoyl Tripeptide-38, Arctostaphylos Uva Ursi (Bearberry) Leaf Extract, Butylene Glycol, Carbomer, Polysorbate 20, Hydroxypropyl Cyclodextrin, Centella Asiatica (Gotu Kola) Extract, Terminalia Ferdinandiana (Kakadu Plum) Fruit Extract, Glycyrrhiza Glabra (Licorice) Root Extract, Hydroxyethylcellulose, Xanthan Gum, Phenoxyethanol, Ethylhexylglycerin, Backhousia Citriodora (Lemon Myrtle) Oil, Jasminum Grandiflorum (Jasmine) Flower Extract, Citrus Aurantium Bergamia (Bergamot) Fruit Oil, Lactic Acid, Benzyl Acetate, Benzyl Benzoate, Citral, Limonene,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