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25% Lactic Acid Peel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SDS-LAC25-001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25% Lactic Acid Peel</w:t>
            </w:r>
          </w:p>
        </w:tc>
      </w:tr>
      <w:tr>
        <w:tc>
          <w:tcPr>
            <w:tcW w:type="dxa" w:w="4320"/>
          </w:tcPr>
          <w:p>
            <w:r/>
            <w:r>
              <w:rPr>
                <w:rFonts w:ascii="Arial" w:hAnsi="Arial"/>
                <w:b w:val="0"/>
                <w:sz w:val="18"/>
              </w:rPr>
              <w:t>Product Code</w:t>
            </w:r>
          </w:p>
        </w:tc>
        <w:tc>
          <w:tcPr>
            <w:tcW w:type="dxa" w:w="4320"/>
          </w:tcPr>
          <w:p>
            <w:r/>
            <w:r>
              <w:rPr>
                <w:rFonts w:ascii="Arial" w:hAnsi="Arial"/>
                <w:b w:val="0"/>
                <w:sz w:val="18"/>
              </w:rPr>
              <w:t>LAC25</w:t>
            </w:r>
          </w:p>
        </w:tc>
      </w:tr>
      <w:tr>
        <w:tc>
          <w:tcPr>
            <w:tcW w:type="dxa" w:w="4320"/>
          </w:tcPr>
          <w:p>
            <w:r/>
            <w:r>
              <w:rPr>
                <w:rFonts w:ascii="Arial" w:hAnsi="Arial"/>
                <w:b w:val="0"/>
                <w:sz w:val="18"/>
              </w:rPr>
              <w:t>Recommended Use</w:t>
            </w:r>
          </w:p>
        </w:tc>
        <w:tc>
          <w:tcPr>
            <w:tcW w:type="dxa" w:w="4320"/>
          </w:tcPr>
          <w:p>
            <w:r/>
            <w:r>
              <w:rPr>
                <w:rFonts w:ascii="Arial" w:hAnsi="Arial"/>
                <w:b w:val="0"/>
                <w:sz w:val="18"/>
              </w:rPr>
              <w:t>Leave-on professional chemical peel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3.0 – 4.0</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