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10% Niacinamide Serum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10% Niacinamide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10NIAC</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COC-10NIAC-001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Niacinamide (Vitamin B3), Glycerin, Ananas Sativus Fruit Extract, Acacia Senegal Gum, Xanthan Gum, Caprylyl/Capryl Glucoside, Citrus Aurantium Dulcis Peel Oil, Cananga Odorata Flower Oil, Phenoxyethanol, Rosmarinus Officinalis Leaf Oil, Ethylhexylglycerin,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